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04" w:rsidRPr="004A3804" w:rsidRDefault="004A3804" w:rsidP="004A3804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4A380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   </w:t>
      </w:r>
      <w:r w:rsidRPr="004A3804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477358D9" wp14:editId="724C25AC">
            <wp:extent cx="466725" cy="600075"/>
            <wp:effectExtent l="0" t="0" r="9525" b="9525"/>
            <wp:docPr id="1" name="Рисунок 4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8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4A3804" w:rsidRPr="004A3804" w:rsidRDefault="004A3804" w:rsidP="004A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A3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</w:t>
      </w:r>
      <w:proofErr w:type="gramEnd"/>
      <w:r w:rsidRPr="004A3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СЕЛЬСКОГО  ПОСЕЛЕНИЯ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proofErr w:type="gramStart"/>
      <w:r w:rsidRPr="004A3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БОГОРОДИЦКИЙ  СЕЛЬСОВЕТ</w:t>
      </w:r>
      <w:proofErr w:type="gramEnd"/>
      <w:r w:rsidRPr="004A3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4A3804" w:rsidRPr="004A3804" w:rsidRDefault="004A3804" w:rsidP="004A3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A3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4A38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области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A3804" w:rsidRPr="004A3804" w:rsidRDefault="004A3804" w:rsidP="004A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сессия</w:t>
      </w:r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8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4A3804" w:rsidRPr="004A3804" w:rsidRDefault="004A3804" w:rsidP="004A3804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0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</w:t>
      </w:r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A3804" w:rsidRPr="004A3804" w:rsidRDefault="004A3804" w:rsidP="004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17.04. 2017 года                    ж.д.ст.Плавица                            </w:t>
      </w:r>
      <w:proofErr w:type="gramStart"/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 68</w:t>
      </w:r>
      <w:proofErr w:type="gramEnd"/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4A3804" w:rsidRPr="004A3804" w:rsidRDefault="004A3804" w:rsidP="004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04" w:rsidRPr="004A3804" w:rsidRDefault="004A3804" w:rsidP="004A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Контрольно-счетной комиссии Добринского муниципального района Липецкой области полномочий </w:t>
      </w:r>
      <w:r w:rsidR="00315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A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онтрольно-счетного органа сельского поселения Богородицкий сельсовет Добринского муниципального района Липецкой области по осуществлению внешнего муниципального финансового контроля.</w:t>
      </w:r>
    </w:p>
    <w:p w:rsidR="004A3804" w:rsidRPr="004A3804" w:rsidRDefault="004A3804" w:rsidP="004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04" w:rsidRPr="004A3804" w:rsidRDefault="004A3804" w:rsidP="004A3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сельского поселения Богородицкий сельсовет Добринского муниципального района Липецкой </w:t>
      </w:r>
      <w:proofErr w:type="gramStart"/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4A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proofErr w:type="gramEnd"/>
      <w:r w:rsidRPr="004A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A3804" w:rsidRPr="004A3804" w:rsidRDefault="004A3804" w:rsidP="004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Контрольно-счетной комиссии Добринского муниципального района Липецкой области полномочия </w:t>
      </w:r>
      <w:r w:rsidR="00315A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органа сельского поселения Богородицкий сельсовет Добринского муниципального района Липецкой области по осуществлению внешнего муниципального финансового контроля.</w:t>
      </w:r>
    </w:p>
    <w:p w:rsidR="004A3804" w:rsidRPr="004A3804" w:rsidRDefault="004A3804" w:rsidP="004A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Совету депутатов </w:t>
      </w:r>
      <w:r w:rsidRPr="004A3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r w:rsidRPr="004A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Богородицкий сельсовет</w:t>
      </w:r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Добринского муниципального района Липецкой области подписать соглашение с Советом депутатов Добринского муниципального района Липецкой области и Контрольно-счетной комиссией Добринского муниципального района Липецкой области о передаче Контрольно-счетной комиссии Добринского муниципального района Липецкой области полномочий </w:t>
      </w:r>
      <w:r w:rsidR="00315A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органа сельского поселения Богородицкий сельсовет Добринского муниципального района Липецкой области по осуществлению внешнего муниципального финансового контроля, согласно Приложения.</w:t>
      </w:r>
    </w:p>
    <w:p w:rsidR="004A3804" w:rsidRPr="004A3804" w:rsidRDefault="004A3804" w:rsidP="004A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вступает в силу со дня его опубликования.</w:t>
      </w:r>
    </w:p>
    <w:p w:rsidR="004A3804" w:rsidRPr="004A3804" w:rsidRDefault="004A3804" w:rsidP="004A3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A3804" w:rsidRPr="004A3804" w:rsidRDefault="004A3804" w:rsidP="004A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4A3804" w:rsidRPr="004A3804" w:rsidRDefault="004A3804" w:rsidP="004A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proofErr w:type="spellStart"/>
      <w:r w:rsidRPr="004A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4A3804" w:rsidRPr="004A3804" w:rsidRDefault="004A3804" w:rsidP="004A38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3804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Приложение</w:t>
      </w:r>
    </w:p>
    <w:p w:rsidR="004A3804" w:rsidRPr="004A3804" w:rsidRDefault="004A3804" w:rsidP="004A38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38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4A3804">
        <w:rPr>
          <w:rFonts w:ascii="Times New Roman" w:eastAsia="Times New Roman" w:hAnsi="Times New Roman" w:cs="Times New Roman"/>
          <w:lang w:eastAsia="ru-RU"/>
        </w:rPr>
        <w:t xml:space="preserve">  к решению Совета депутатов сельского                             </w:t>
      </w:r>
    </w:p>
    <w:p w:rsidR="004A3804" w:rsidRPr="004A3804" w:rsidRDefault="004A3804" w:rsidP="004A38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38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4A38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A3804">
        <w:rPr>
          <w:rFonts w:ascii="Times New Roman" w:eastAsia="Times New Roman" w:hAnsi="Times New Roman" w:cs="Times New Roman"/>
          <w:lang w:eastAsia="ru-RU"/>
        </w:rPr>
        <w:t>поселения  Богородицкий</w:t>
      </w:r>
      <w:proofErr w:type="gramEnd"/>
      <w:r w:rsidRPr="004A3804">
        <w:rPr>
          <w:rFonts w:ascii="Times New Roman" w:eastAsia="Times New Roman" w:hAnsi="Times New Roman" w:cs="Times New Roman"/>
          <w:lang w:eastAsia="ru-RU"/>
        </w:rPr>
        <w:t xml:space="preserve">   сельсовет</w:t>
      </w:r>
    </w:p>
    <w:p w:rsidR="004A3804" w:rsidRPr="004A3804" w:rsidRDefault="004A3804" w:rsidP="004A38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38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4A3804">
        <w:rPr>
          <w:rFonts w:ascii="Times New Roman" w:eastAsia="Times New Roman" w:hAnsi="Times New Roman" w:cs="Times New Roman"/>
          <w:lang w:eastAsia="ru-RU"/>
        </w:rPr>
        <w:t xml:space="preserve">  Добринского муниципального района</w:t>
      </w:r>
    </w:p>
    <w:p w:rsidR="004A3804" w:rsidRPr="004A3804" w:rsidRDefault="004A3804" w:rsidP="004A38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38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4A3804">
        <w:rPr>
          <w:rFonts w:ascii="Times New Roman" w:eastAsia="Times New Roman" w:hAnsi="Times New Roman" w:cs="Times New Roman"/>
          <w:lang w:eastAsia="ru-RU"/>
        </w:rPr>
        <w:t xml:space="preserve"> Липецкой области № 68-рс от 17.04.2017</w:t>
      </w:r>
    </w:p>
    <w:p w:rsidR="004A3804" w:rsidRPr="004A3804" w:rsidRDefault="004A3804" w:rsidP="004A3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804" w:rsidRDefault="004A3804" w:rsidP="004A38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A3804" w:rsidRPr="004A3804" w:rsidRDefault="004A3804" w:rsidP="004A38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СОГЛАШЕНИЕ</w:t>
      </w:r>
    </w:p>
    <w:p w:rsidR="004A3804" w:rsidRPr="004A3804" w:rsidRDefault="004A3804" w:rsidP="004A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передаче полномочий по осуществлению внешнего муниципального финансового контроля.</w:t>
      </w:r>
    </w:p>
    <w:p w:rsidR="004A3804" w:rsidRPr="004A3804" w:rsidRDefault="004A3804" w:rsidP="004A3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A3804" w:rsidRPr="004A3804" w:rsidRDefault="004A3804" w:rsidP="004A3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Добринка                                                                 </w:t>
      </w: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17»  апреля 2017 года</w:t>
      </w:r>
    </w:p>
    <w:p w:rsidR="004A3804" w:rsidRPr="004A3804" w:rsidRDefault="004A3804" w:rsidP="004A3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4A38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сельского поселения Богородицкий</w:t>
      </w:r>
      <w:r w:rsidRPr="004A3804">
        <w:rPr>
          <w:rFonts w:ascii="Times New Roman" w:eastAsia="Times New Roman" w:hAnsi="Times New Roman" w:cs="Times New Roman"/>
          <w:color w:val="4BACC6"/>
          <w:sz w:val="24"/>
          <w:szCs w:val="24"/>
          <w:lang w:eastAsia="ru-RU"/>
        </w:rPr>
        <w:t xml:space="preserve"> </w:t>
      </w: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 (далее – Совет депутатов сельского поселения) в лице Председателя Совета депутатов сельского поселения Богородицкий сельсовет, действующего на основании Устава сельского поселения Богородицкий сельсовет Добринского муниципального района Липецкой области Овчинников А.И. с одной стороны, Совет депутатов Добринского муниципального района Липецкой области (далее – Совет депутатов района) в лице Председателя Совета депутатов Добринского муниципального района Липецкой области Денисова М.Б., действующего на основании Устава Добринского муниципального района Липецкой области с другой стороны, заключили настоящее Соглашение о нижеследующем.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04" w:rsidRPr="004A3804" w:rsidRDefault="004A3804" w:rsidP="004A3804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Соглашения</w:t>
      </w:r>
    </w:p>
    <w:p w:rsidR="004A3804" w:rsidRPr="004A3804" w:rsidRDefault="004A3804" w:rsidP="004A3804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настоящего Соглашения является передача Контрольно-счетной комиссии района полномочий контрольно-счетного органа сельского поселения </w:t>
      </w: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Богородицкий</w:t>
      </w: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(далее – контрольно-счетный орган поселения) по осуществлению внешнего муниципального финансового контроля и передача из бюджета </w:t>
      </w: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Богородицкого</w:t>
      </w:r>
      <w:r w:rsidRPr="004A3804">
        <w:rPr>
          <w:rFonts w:ascii="Times New Roman" w:eastAsia="Times New Roman" w:hAnsi="Times New Roman" w:cs="Times New Roman"/>
          <w:color w:val="4BACC6"/>
          <w:sz w:val="24"/>
          <w:szCs w:val="24"/>
          <w:lang w:eastAsia="ru-RU"/>
        </w:rPr>
        <w:t xml:space="preserve"> </w:t>
      </w: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Добринского муниципального района Липецкой области (далее – сельское поселение) в бюджет Добринского муниципального района межбюджетных трансфертов на осуществление переданных полномочий.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Контрольно-счетной комиссии района передаются следующие полномочия по осуществлению внешнего муниципального контроля: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внешняя проверка годового отчета об исполнении бюджета сельского поселения;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экспертиза проекта бюджета сельского поселения;</w:t>
      </w:r>
    </w:p>
    <w:p w:rsidR="004A3804" w:rsidRPr="004A3804" w:rsidRDefault="004A3804" w:rsidP="004A38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включаются в план работы контрольно-счетной</w:t>
      </w: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контрольные и экспертно-аналитические мероприятия включаются в план работы Контрольно-счетной комиссии района на </w:t>
      </w: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 предложений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представляемых в сроки, установленные для формирования плана работы Контрольно-счетной комиссии района. 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указанных мероприятий </w:t>
      </w:r>
      <w:proofErr w:type="gramStart"/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 с</w:t>
      </w:r>
      <w:proofErr w:type="gramEnd"/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средств, переданных на исполнение полномочий.</w:t>
      </w:r>
    </w:p>
    <w:p w:rsidR="004A3804" w:rsidRPr="004A3804" w:rsidRDefault="004A3804" w:rsidP="004A3804">
      <w:pPr>
        <w:keepNext/>
        <w:shd w:val="clear" w:color="auto" w:fill="FFFFFF"/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Срок действия Соглашения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Соглашение заключено на срок один год и действует в период с 1 января 2017 г. по 31 декабря 2017 г.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отсутствии письменного обращения какой-либо из сторон о прекращении действия Соглашения, в срок до 15 ноября текущего года, Соглашение считается пролонгированным на следующий год.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В случае если решением </w:t>
      </w: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сельского поселения</w:t>
      </w: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бюджете сельского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A3804" w:rsidRPr="004A3804" w:rsidRDefault="004A3804" w:rsidP="004A3804">
      <w:pPr>
        <w:keepNext/>
        <w:shd w:val="clear" w:color="auto" w:fill="FFFFFF"/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3. Порядок определения и предоставления ежегодного объема межбюджетных трансфертов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 на 2017 </w:t>
      </w: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равен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>17800 (Семнадцать тысяч восемьсот) рублей 00 копеек.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Ежегодный объем межбюджетных трансфертов перечисляется двумя частями в сроки до 1 февраля (в 2017 году до 1 мая) (не менее 1/2 годового объема межбюджетных трансфертов) и до 1 июля (оставшаяся часть межбюджетных трансфертов).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Межбюджетные трансферты зачисляются в бюджет муниципального района по соответствующему коду бюджетной классификации доходов (приложение 1). 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проведения Контрольно-счетной комиссией района контрольных и экспертно-аналитических внеплановых мероприятий в соответствии с предложениями сельского поселения,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4A3804" w:rsidRPr="004A3804" w:rsidRDefault="004A3804" w:rsidP="004A3804">
      <w:pPr>
        <w:keepNext/>
        <w:shd w:val="clear" w:color="auto" w:fill="FFFFFF"/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4. Права и обязанности сторон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4.1.Совет </w:t>
      </w: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 муниципального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района: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устанавливает в муниципальных правовых актах полномочия контрольно-счетной комиссии района по осуществлению предусмотренных настоящим Соглашением полномочий;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устанавливает штатную численность Контрольно-счетной комиссии района с учетом необходимости осуществления предусмотренных настоящим Соглашением полномочий;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Контрольно-счетная комиссия района: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включает в планы своей работы: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- внешнюю проверку годового отчета об исполнении бюджета сельского поселения и экспертизу проекта бюджета сельского поселения;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для подготовки к внешней проверке годового отчета об исполнении бюджета сельского поселения имеет право в течение соответствующего года осуществлять контроль </w:t>
      </w: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исполнением бюджета сельского поселения и использованием средств бюджета сельского поселения;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вправе направлять сельскому поселению соответствующие предложения;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4.2.5. обеспечивает использование средств, предусмотренных настоящим Соглашением, межбюджетных трансфертов на оплату </w:t>
      </w: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 работников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начислениями, связанных с осуществлением полномочий;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4.2.6. имеет право использовать </w:t>
      </w: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4.2.7.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района, </w:t>
      </w:r>
    </w:p>
    <w:p w:rsidR="004A3804" w:rsidRPr="004A3804" w:rsidRDefault="004A3804" w:rsidP="004A38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уведомив в письменном виде Совет депутатов сельского поселения за 15 дней до приостановления полномочий.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Совет депутатов сельского поселения: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утверждает в решении о бюджете сельского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4.3.2. обращаться </w:t>
      </w: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Контрольно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-счетную комиссию района с предложениями о проведении экспертизы соответствующих муниципальных правовых актов  и их проектов;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 обращаться в Контрольно-счетную комиссию района с предложениями о перечне вопросов, рассматриваемых в ходе проведения внешней проверки годового отчета об исполнении бюджета, экспертизы проекта бюджета сельского поселения.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рассматривает отчеты и заключения, а также предложения Контрольно-счетной комиссии района по результатам проведения контрольных и экспертно-аналитических мероприятий;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4.3.5. </w:t>
      </w: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 опубликование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(обнародование) отчетов и заключений Контрольно-счетной комиссии района, составленных по результатам проведенных во исполнение настоящего Соглашения мероприятий;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рассматривает обращения Контрольно-счетной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4.3.7.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невыполнения  Контрольно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-счетной комиссии района своих обязательств, уведомив Совет депутатов района  и Контрольно-счетную комиссию  района за 15 дней до приостановления перечисления денежных средств.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4A3804" w:rsidRPr="004A3804" w:rsidRDefault="004A3804" w:rsidP="004A3804">
      <w:pPr>
        <w:keepNext/>
        <w:shd w:val="clear" w:color="auto" w:fill="FFFFFF"/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 xml:space="preserve">5. Ответственность сторон                                                                                                                                   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A3804" w:rsidRPr="004A3804" w:rsidRDefault="004A3804" w:rsidP="004A380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5.2. В случае не исполнения (ненадлежащего исполнения) Контрольно-счетной комиссией района предусмотренных настоящим Соглашением полномочий, Совет депутатов района </w:t>
      </w: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 возврат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бюджет сельского поселения </w:t>
      </w: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объема предусмотренных настоящим Соглашением межбюджетных трансфертов, приходящихся не неисполненные обязательства.  Факт неисполнения </w:t>
      </w: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(ненадлежащего исполнения) обязанностей по настоящему Соглашению, а также размер бюджетных средств, подлежащих возврату, устанавливается актом, который подписывается всеми сторонами.</w:t>
      </w:r>
    </w:p>
    <w:p w:rsidR="004A3804" w:rsidRPr="004A3804" w:rsidRDefault="004A3804" w:rsidP="004A380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5.3. В случае не </w:t>
      </w: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(ненадлежащего исполнения) сельским поселением обязанностей, предусмотренных настоящим Соглашением, Контрольно-счетная комиссия района вправе приостановить или прекратить исполнение переданных по настоящему Соглашению полномочий. Факт неисполнения (ненадлежащего исполнения) обязанностей по настоящему Соглашению устанавливаются актом, который подписывается всеми сторонами.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4A3804" w:rsidRPr="004A3804" w:rsidRDefault="004A3804" w:rsidP="004A3804">
      <w:pPr>
        <w:keepNext/>
        <w:shd w:val="clear" w:color="auto" w:fill="FFFFFF"/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6. Заключительные положения</w:t>
      </w:r>
    </w:p>
    <w:p w:rsidR="004A3804" w:rsidRPr="004A3804" w:rsidRDefault="004A3804" w:rsidP="004A3804">
      <w:pPr>
        <w:keepNext/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6.1. Настоящее соглашение вступает в силу с момента его подписания всеми </w:t>
      </w: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уведомления о расторжении Соглашения.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При прекращении действия Соглашения Совет депутатов сельского поселения обеспечивает перечисление в бюджет Добринского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При прекращении действия Соглашения Совет депутатов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A3804" w:rsidRPr="004A3804" w:rsidRDefault="004A3804" w:rsidP="004A38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Реквизиты и подписи Сторон</w:t>
      </w:r>
    </w:p>
    <w:p w:rsidR="004A3804" w:rsidRPr="004A3804" w:rsidRDefault="004A3804" w:rsidP="004A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сельского поселения                      Совет депутатов Добринского  </w:t>
      </w:r>
    </w:p>
    <w:p w:rsidR="004A3804" w:rsidRPr="004A3804" w:rsidRDefault="004A3804" w:rsidP="004A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Богородицкий сельсовет                                             муниципального района</w:t>
      </w:r>
    </w:p>
    <w:p w:rsidR="004A3804" w:rsidRPr="004A3804" w:rsidRDefault="004A3804" w:rsidP="004A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 муниципального района                      Липецкой области</w:t>
      </w:r>
    </w:p>
    <w:p w:rsidR="004A3804" w:rsidRPr="004A3804" w:rsidRDefault="004A3804" w:rsidP="004A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 области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399420,   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Юридический адрес: 399431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Липецкая область, </w:t>
      </w:r>
      <w:proofErr w:type="spell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proofErr w:type="spell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  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Липецкая область, </w:t>
      </w:r>
      <w:proofErr w:type="spell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proofErr w:type="spell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ж.д.ст.Плавица, ул. Строителей, дом 14                   </w:t>
      </w: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Добринка  п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Горького ,дом 4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сельского               Председатель Совета депутатов  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 Богородицкий</w:t>
      </w:r>
      <w:proofErr w:type="gram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сельсовет                       Добринского муниципального района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  муниципального района                     Липецкой области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Липецкой области                                                                                             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proofErr w:type="spell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А.И.Овчинников</w:t>
      </w:r>
      <w:proofErr w:type="spell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______________________</w:t>
      </w:r>
      <w:proofErr w:type="spell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М.Б.Денисов</w:t>
      </w:r>
      <w:proofErr w:type="spell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_______________2017г.                            «______» _______________2017г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Согласовано:                                                                    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Контрольно-счетной комиссии              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 муниципального района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proofErr w:type="spellStart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Н.В.Гаршина</w:t>
      </w:r>
      <w:proofErr w:type="spellEnd"/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«______» _______________2017г.                               </w:t>
      </w: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A3804" w:rsidRPr="004A3804" w:rsidRDefault="004A3804" w:rsidP="004A3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E3156" w:rsidRDefault="007E3156"/>
    <w:sectPr w:rsidR="007E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04"/>
    <w:rsid w:val="00315A1E"/>
    <w:rsid w:val="004A3804"/>
    <w:rsid w:val="007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22A04-22B6-4D08-8208-86326C9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2695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2402</Words>
  <Characters>13696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4</cp:revision>
  <dcterms:created xsi:type="dcterms:W3CDTF">2017-04-28T12:26:00Z</dcterms:created>
  <dcterms:modified xsi:type="dcterms:W3CDTF">2017-05-03T07:16:00Z</dcterms:modified>
</cp:coreProperties>
</file>