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4E595" w14:textId="77777777" w:rsidR="00DA4E0E" w:rsidRPr="00DA4E0E" w:rsidRDefault="00DA4E0E" w:rsidP="00DA4E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E0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DF392E3" wp14:editId="1456FA71">
            <wp:extent cx="466725" cy="600075"/>
            <wp:effectExtent l="0" t="0" r="9525" b="9525"/>
            <wp:docPr id="3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4EC8" w14:textId="77777777" w:rsidR="00DA4E0E" w:rsidRPr="00DA4E0E" w:rsidRDefault="00DA4E0E" w:rsidP="00DA4E0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</w:p>
    <w:p w14:paraId="09C33DB4" w14:textId="77777777" w:rsidR="00DA4E0E" w:rsidRPr="00DA4E0E" w:rsidRDefault="00DA4E0E" w:rsidP="00DA4E0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 БОГОРОДИЦКИЙ  СЕЛЬСОВЕТ</w:t>
      </w:r>
    </w:p>
    <w:p w14:paraId="2222DD5D" w14:textId="77777777" w:rsidR="00DA4E0E" w:rsidRPr="00DA4E0E" w:rsidRDefault="00DA4E0E" w:rsidP="00DA4E0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A4E0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Добринского  муниципального  района Липецкой области</w:t>
      </w:r>
    </w:p>
    <w:p w14:paraId="2E92EA64" w14:textId="77777777" w:rsidR="00DA4E0E" w:rsidRPr="00DA4E0E" w:rsidRDefault="00DA4E0E" w:rsidP="00DA4E0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DA4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-я сессия </w:t>
      </w:r>
      <w:r w:rsidRPr="00DA4E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YI</w:t>
      </w:r>
      <w:r w:rsidRPr="00DA4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-созыва</w:t>
      </w:r>
    </w:p>
    <w:p w14:paraId="5536BB3E" w14:textId="77777777" w:rsidR="00DA4E0E" w:rsidRPr="00DA4E0E" w:rsidRDefault="00DA4E0E" w:rsidP="00DA4E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E0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A4E0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A4E0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FBA2D37" w14:textId="77777777" w:rsidR="00DA4E0E" w:rsidRPr="00DA4E0E" w:rsidRDefault="00DA4E0E" w:rsidP="00DA4E0E">
      <w:pPr>
        <w:keepNext/>
        <w:spacing w:after="0" w:line="240" w:lineRule="auto"/>
        <w:ind w:right="279"/>
        <w:jc w:val="center"/>
        <w:outlineLvl w:val="6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  <w:r w:rsidRPr="00DA4E0E"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  <w:t>РЕШЕНИЕ</w:t>
      </w:r>
    </w:p>
    <w:p w14:paraId="14655BD8" w14:textId="77777777" w:rsidR="00DA4E0E" w:rsidRPr="00DA4E0E" w:rsidRDefault="00DA4E0E" w:rsidP="00DA4E0E">
      <w:pPr>
        <w:tabs>
          <w:tab w:val="center" w:pos="4153"/>
          <w:tab w:val="right" w:pos="8306"/>
        </w:tabs>
        <w:suppressAutoHyphens/>
        <w:spacing w:after="0" w:line="240" w:lineRule="auto"/>
        <w:ind w:right="-9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811E2D" w14:textId="73207047" w:rsidR="00DA4E0E" w:rsidRPr="00DA4E0E" w:rsidRDefault="00DA4E0E" w:rsidP="00DA4E0E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16.02.2024</w:t>
      </w:r>
      <w:r w:rsidRPr="00DA4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ж/</w:t>
      </w:r>
      <w:proofErr w:type="spellStart"/>
      <w:r w:rsidRPr="00DA4E0E">
        <w:rPr>
          <w:rFonts w:ascii="Times New Roman" w:eastAsia="Times New Roman" w:hAnsi="Times New Roman" w:cs="Times New Roman"/>
          <w:sz w:val="28"/>
          <w:szCs w:val="28"/>
          <w:lang w:eastAsia="ar-SA"/>
        </w:rPr>
        <w:t>д.ст.Плавица</w:t>
      </w:r>
      <w:proofErr w:type="spellEnd"/>
      <w:r w:rsidRPr="00DA4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№ 1</w:t>
      </w:r>
      <w:r w:rsidR="00EA5D1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A4E0E">
        <w:rPr>
          <w:rFonts w:ascii="Times New Roman" w:eastAsia="Times New Roman" w:hAnsi="Times New Roman" w:cs="Times New Roman"/>
          <w:sz w:val="28"/>
          <w:szCs w:val="28"/>
          <w:lang w:eastAsia="ar-SA"/>
        </w:rPr>
        <w:t>7-рс</w:t>
      </w:r>
    </w:p>
    <w:p w14:paraId="676F5A5E" w14:textId="77777777" w:rsidR="00F13968" w:rsidRPr="00F13968" w:rsidRDefault="00F13968" w:rsidP="00F1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AC6EE" w14:textId="77777777" w:rsidR="00F13968" w:rsidRPr="00F13968" w:rsidRDefault="00F13968" w:rsidP="00F1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>О плане нормотворческой работы Совета депутатов сельского</w:t>
      </w:r>
    </w:p>
    <w:p w14:paraId="0ADE58D4" w14:textId="7732BD3D" w:rsidR="00F13968" w:rsidRPr="00F13968" w:rsidRDefault="00F13968" w:rsidP="00F1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  <w:r w:rsidR="00EA5D1B">
        <w:rPr>
          <w:rFonts w:ascii="Times New Roman" w:eastAsia="Times New Roman" w:hAnsi="Times New Roman" w:cs="Times New Roman"/>
          <w:b/>
          <w:bCs/>
          <w:sz w:val="28"/>
          <w:szCs w:val="28"/>
        </w:rPr>
        <w:t>Богородицкий</w:t>
      </w:r>
      <w:r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на 2024 год</w:t>
      </w:r>
    </w:p>
    <w:p w14:paraId="0F02719E" w14:textId="77777777" w:rsidR="00F13968" w:rsidRPr="00F13968" w:rsidRDefault="00F13968" w:rsidP="00F1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CD8181" w14:textId="1830FF96" w:rsidR="00F13968" w:rsidRPr="00F13968" w:rsidRDefault="00F13968" w:rsidP="00F13968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проект «Плана нормотворческой работы Совета депутатов сельского поселения </w:t>
      </w:r>
      <w:r w:rsidR="00EA5D1B">
        <w:rPr>
          <w:rFonts w:ascii="Times New Roman" w:eastAsia="Times New Roman" w:hAnsi="Times New Roman" w:cs="Times New Roman"/>
          <w:sz w:val="28"/>
          <w:szCs w:val="28"/>
        </w:rPr>
        <w:t xml:space="preserve">Богородицкий 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сельсовет  на 2024 год», подготовленный на основе предложений постоянных комиссий Совета депутатов сельского поселения </w:t>
      </w:r>
      <w:r w:rsidR="00EA5D1B">
        <w:rPr>
          <w:rFonts w:ascii="Times New Roman" w:eastAsia="Times New Roman" w:hAnsi="Times New Roman" w:cs="Times New Roman"/>
          <w:sz w:val="28"/>
          <w:szCs w:val="28"/>
        </w:rPr>
        <w:t xml:space="preserve">Богородицкий 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сельсовет Добринского муниципального района, руководствуясь Положением «О  муниципальных правовых актах сельского поселения </w:t>
      </w:r>
      <w:r w:rsidR="00EA5D1B">
        <w:rPr>
          <w:rFonts w:ascii="Times New Roman" w:eastAsia="Times New Roman" w:hAnsi="Times New Roman" w:cs="Times New Roman"/>
          <w:sz w:val="28"/>
          <w:szCs w:val="28"/>
        </w:rPr>
        <w:t xml:space="preserve">Богородицкий 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сельсовет Добринского муниципального района», Совет депутатов сельского поселения </w:t>
      </w:r>
      <w:r w:rsidR="00EA5D1B">
        <w:rPr>
          <w:rFonts w:ascii="Times New Roman" w:eastAsia="Times New Roman" w:hAnsi="Times New Roman" w:cs="Times New Roman"/>
          <w:sz w:val="28"/>
          <w:szCs w:val="28"/>
        </w:rPr>
        <w:t xml:space="preserve">Богородицкий 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сельсовет  </w:t>
      </w:r>
    </w:p>
    <w:p w14:paraId="45EE1A2A" w14:textId="77777777" w:rsidR="00F13968" w:rsidRPr="00F13968" w:rsidRDefault="00F13968" w:rsidP="00F13968">
      <w:pPr>
        <w:tabs>
          <w:tab w:val="left" w:pos="22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6E911A" w14:textId="77777777" w:rsidR="00F13968" w:rsidRPr="00F13968" w:rsidRDefault="00F13968" w:rsidP="00F13968">
      <w:pPr>
        <w:tabs>
          <w:tab w:val="left" w:pos="2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14:paraId="5EC17619" w14:textId="2AC9D9BC" w:rsidR="00F13968" w:rsidRPr="00F13968" w:rsidRDefault="00F13968" w:rsidP="00F13968">
      <w:pPr>
        <w:tabs>
          <w:tab w:val="left" w:pos="2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1396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.Принять план нормотворческой работы Совета депутатов сельского поселения </w:t>
      </w:r>
      <w:r w:rsidR="00EA5D1B">
        <w:rPr>
          <w:rFonts w:ascii="Times New Roman" w:eastAsia="Times New Roman" w:hAnsi="Times New Roman" w:cs="Times New Roman"/>
          <w:sz w:val="28"/>
          <w:szCs w:val="28"/>
        </w:rPr>
        <w:t xml:space="preserve">Богородицкий 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>сельсовет  на  2024 год (прилагается).</w:t>
      </w:r>
    </w:p>
    <w:p w14:paraId="3EDC8D40" w14:textId="77777777" w:rsidR="00F13968" w:rsidRPr="00F13968" w:rsidRDefault="00F13968" w:rsidP="00F1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         2.Настоящее решение вступает в силу со дня его официального обнародования.</w:t>
      </w:r>
    </w:p>
    <w:p w14:paraId="2E23A6DE" w14:textId="77777777" w:rsidR="00F13968" w:rsidRPr="00F13968" w:rsidRDefault="00F13968" w:rsidP="00F1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56B97" w14:textId="77777777" w:rsidR="00F13968" w:rsidRPr="00F13968" w:rsidRDefault="00F13968" w:rsidP="00F1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BD4AA2" w14:textId="77777777" w:rsidR="00F13968" w:rsidRPr="00F13968" w:rsidRDefault="00F13968" w:rsidP="00F1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50E50D54" w14:textId="15D80CD1" w:rsidR="00F13968" w:rsidRPr="00F13968" w:rsidRDefault="00EA5D1B" w:rsidP="00F1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Богородицкий </w:t>
      </w:r>
      <w:r w:rsidR="00F13968" w:rsidRPr="00F13968">
        <w:rPr>
          <w:rFonts w:ascii="Times New Roman" w:eastAsia="Times New Roman" w:hAnsi="Times New Roman" w:cs="Times New Roman"/>
          <w:sz w:val="28"/>
          <w:szCs w:val="28"/>
        </w:rPr>
        <w:t xml:space="preserve">сельсовет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3968" w:rsidRPr="00F139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Н.А.Бахтина</w:t>
      </w:r>
      <w:proofErr w:type="spellEnd"/>
      <w:r w:rsidR="00F13968" w:rsidRPr="00F139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7E3D3F9B" w14:textId="77777777" w:rsidR="00F13968" w:rsidRPr="00F13968" w:rsidRDefault="00F13968" w:rsidP="00F1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E1353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F80DED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3B0E78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A6F579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401AA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0C761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D87F1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E4E8C4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2743B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F1CAC8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D4235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E1C624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7B3994" w14:textId="77777777" w:rsid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CCF2F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537E8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A74BB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9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14:paraId="7A2CFD67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решением Совета депутатов </w:t>
      </w:r>
    </w:p>
    <w:p w14:paraId="2B023F99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968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</w:p>
    <w:p w14:paraId="104E88B5" w14:textId="01FCC441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proofErr w:type="spellStart"/>
      <w:r w:rsidR="00EA5D1B">
        <w:rPr>
          <w:rFonts w:ascii="Times New Roman" w:eastAsia="Times New Roman" w:hAnsi="Times New Roman" w:cs="Times New Roman"/>
          <w:sz w:val="20"/>
          <w:szCs w:val="20"/>
        </w:rPr>
        <w:t>Богородицкий</w:t>
      </w:r>
      <w:r w:rsidRPr="00F13968">
        <w:rPr>
          <w:rFonts w:ascii="Times New Roman" w:eastAsia="Times New Roman" w:hAnsi="Times New Roman" w:cs="Times New Roman"/>
          <w:sz w:val="20"/>
          <w:szCs w:val="20"/>
        </w:rPr>
        <w:t>сельсовет</w:t>
      </w:r>
      <w:proofErr w:type="spellEnd"/>
    </w:p>
    <w:p w14:paraId="2FDF3D1B" w14:textId="682AC4B6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от 21.12.2023г. № </w:t>
      </w:r>
      <w:r w:rsidR="00EA5D1B">
        <w:rPr>
          <w:rFonts w:ascii="Times New Roman" w:eastAsia="Times New Roman" w:hAnsi="Times New Roman" w:cs="Times New Roman"/>
          <w:sz w:val="20"/>
          <w:szCs w:val="20"/>
        </w:rPr>
        <w:t>157</w:t>
      </w:r>
      <w:r w:rsidRPr="00F13968">
        <w:rPr>
          <w:rFonts w:ascii="Times New Roman" w:eastAsia="Times New Roman" w:hAnsi="Times New Roman" w:cs="Times New Roman"/>
          <w:sz w:val="20"/>
          <w:szCs w:val="20"/>
        </w:rPr>
        <w:t>-рс</w:t>
      </w:r>
      <w:r w:rsidRPr="00F139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7B9F477" w14:textId="77777777" w:rsidR="00F13968" w:rsidRPr="00F13968" w:rsidRDefault="00F13968" w:rsidP="00F13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13E450D3" w14:textId="77777777" w:rsidR="00F13968" w:rsidRPr="00F13968" w:rsidRDefault="00F13968" w:rsidP="00F13968">
      <w:pPr>
        <w:tabs>
          <w:tab w:val="left" w:pos="6743"/>
          <w:tab w:val="right" w:pos="153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>П Л А Н</w:t>
      </w:r>
    </w:p>
    <w:p w14:paraId="38FD6F17" w14:textId="77777777" w:rsidR="00F13968" w:rsidRPr="00F13968" w:rsidRDefault="00F13968" w:rsidP="00F13968">
      <w:pPr>
        <w:tabs>
          <w:tab w:val="left" w:pos="6743"/>
          <w:tab w:val="right" w:pos="153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нормотворческой работы Совета депутатов сельского поселения</w:t>
      </w:r>
    </w:p>
    <w:p w14:paraId="6D9BA749" w14:textId="2DB74596" w:rsidR="00F13968" w:rsidRPr="00F13968" w:rsidRDefault="00EA5D1B" w:rsidP="00F13968">
      <w:pPr>
        <w:tabs>
          <w:tab w:val="left" w:pos="6743"/>
          <w:tab w:val="right" w:pos="153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Богородицкий</w:t>
      </w:r>
      <w:r w:rsidR="00F13968" w:rsidRPr="00F1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на 2024год</w:t>
      </w:r>
    </w:p>
    <w:p w14:paraId="076D84DF" w14:textId="77777777" w:rsidR="00F13968" w:rsidRPr="00F13968" w:rsidRDefault="00F13968" w:rsidP="00F13968">
      <w:pPr>
        <w:tabs>
          <w:tab w:val="left" w:pos="6743"/>
          <w:tab w:val="right" w:pos="153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3078"/>
        <w:gridCol w:w="2397"/>
        <w:gridCol w:w="3680"/>
      </w:tblGrid>
      <w:tr w:rsidR="004A5E11" w:rsidRPr="004A5E11" w14:paraId="35F7602A" w14:textId="77777777" w:rsidTr="004A5E11">
        <w:trPr>
          <w:trHeight w:val="6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F217A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  <w:p w14:paraId="0103FD39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161427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вопроса (мероприятия)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0FE899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AFF0C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 за подготовку</w:t>
            </w:r>
          </w:p>
        </w:tc>
      </w:tr>
      <w:tr w:rsidR="004A5E11" w:rsidRPr="004A5E11" w14:paraId="3A1B4640" w14:textId="77777777" w:rsidTr="004A5E11">
        <w:trPr>
          <w:trHeight w:val="186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0385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0478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52E0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28B3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13968" w:rsidRPr="004A5E11" w14:paraId="42AAEBD0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DC51" w14:textId="4BC968F0" w:rsidR="00F13968" w:rsidRPr="004A5E11" w:rsidRDefault="00F13968" w:rsidP="00F13968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. Нормотворческая деятельность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Богородицкий 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сельсовет</w:t>
            </w:r>
          </w:p>
        </w:tc>
      </w:tr>
      <w:tr w:rsidR="004A5E11" w:rsidRPr="004A5E11" w14:paraId="06B0BBC8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62FB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F78C" w14:textId="08CB8B78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Подготовка нормативно-правовых актов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Богородицкий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 в связи с изменением Федерального законодательства и законодательства Липецкой области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90D3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 (по мере изменения Федерального законодательства и законодательства Липецкой области).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B5C2" w14:textId="66935FC4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 депутатов</w:t>
            </w:r>
            <w:r w:rsidR="006C3F66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C3F66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сельского поселения Богородицкий сельсовет</w:t>
            </w:r>
          </w:p>
        </w:tc>
      </w:tr>
      <w:tr w:rsidR="00F13968" w:rsidRPr="004A5E11" w14:paraId="0E06435F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A3B7" w14:textId="77777777" w:rsidR="00F13968" w:rsidRDefault="00F13968" w:rsidP="00F13968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- по вопросам местного самоуправления </w:t>
            </w:r>
          </w:p>
          <w:p w14:paraId="45209523" w14:textId="01FF3A27" w:rsidR="004A5E11" w:rsidRPr="004A5E11" w:rsidRDefault="004A5E11" w:rsidP="00F13968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A5E11" w:rsidRPr="004A5E11" w14:paraId="5A3B34FB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5D51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C30C" w14:textId="03B22AA0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Устав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Богородицкий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55F0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года, по мере</w:t>
            </w:r>
          </w:p>
          <w:p w14:paraId="419FA2F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C236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 депутатов,</w:t>
            </w:r>
          </w:p>
          <w:p w14:paraId="23965B59" w14:textId="651A0028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Богородицкий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</w:tc>
      </w:tr>
      <w:tr w:rsidR="004A5E11" w:rsidRPr="004A5E11" w14:paraId="41ADAC81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5E3F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BE2" w14:textId="0A8D474B" w:rsidR="00F13968" w:rsidRPr="004A5E11" w:rsidRDefault="00F13968" w:rsidP="004A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внесении изменений в соглашения о передаче осуществления  части полномочий администрации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 администрации Добринского района и о передаче осуществления  части полномочий администрации Добринского района администрации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Богородицкий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на 202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 и об утверждении дополнительных соглашений к соглашениям.</w:t>
            </w:r>
            <w:r w:rsidR="004A5E11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2B70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течение года, по мере</w:t>
            </w:r>
          </w:p>
          <w:p w14:paraId="0E2E357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E8A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 депутатов,</w:t>
            </w:r>
          </w:p>
          <w:p w14:paraId="4AF71279" w14:textId="3184FC0A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Богородицкий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  <w:p w14:paraId="038C8A98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13968" w:rsidRPr="004A5E11" w14:paraId="779875DB" w14:textId="77777777" w:rsidTr="004A5E11">
        <w:trPr>
          <w:trHeight w:val="33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FFA" w14:textId="77777777" w:rsidR="00F13968" w:rsidRDefault="00F13968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- по вопросам бюджетного, финансового, налогового регулирования</w:t>
            </w:r>
          </w:p>
          <w:p w14:paraId="5AAB458F" w14:textId="36CAD716" w:rsidR="004A5E11" w:rsidRPr="004A5E11" w:rsidRDefault="004A5E11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A5E11" w:rsidRPr="004A5E11" w14:paraId="5B7C881E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5CE1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E335" w14:textId="7A8AB3EC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Об исполнении бюджета сельского поселения Богородицкий сельсовет за 2023год.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15F6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 квартал 2024г.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15090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A5E11" w:rsidRPr="004A5E11" w14:paraId="3EE425AB" w14:textId="77777777" w:rsidTr="004A5E11">
        <w:trPr>
          <w:trHeight w:val="31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BEA3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67F4" w14:textId="7747A0E5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Внесение изменений в решение Совета депутатов сельского поселения Богородицкий сельсовет «О бюджете сельского поселения Богородицкий  сельсовет на 2024 год и на плановый период 2025-2026годов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D554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года, по мере необходимости</w:t>
            </w: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E19D" w14:textId="77777777" w:rsidR="004A5E11" w:rsidRPr="004A5E11" w:rsidRDefault="004A5E11" w:rsidP="00F13968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A5E11" w:rsidRPr="004A5E11" w14:paraId="0B95D5E7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FC7E" w14:textId="445DE690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FBFF" w14:textId="0FE978D9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Дополнения и изменения в положение об отдельных вопросах организации и осуществления бюджетного процесса в сельском поселении Богородицкий сельсовет</w:t>
            </w:r>
          </w:p>
          <w:p w14:paraId="7A6B5459" w14:textId="0F66254F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CDCD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года, по мере необходимости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DCE9EE" w14:textId="77777777" w:rsidR="004A5E11" w:rsidRPr="004A5E11" w:rsidRDefault="004A5E1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 депутатов,</w:t>
            </w:r>
          </w:p>
          <w:p w14:paraId="250719DE" w14:textId="3ECDBE5E" w:rsidR="004A5E11" w:rsidRPr="004A5E11" w:rsidRDefault="004A5E1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сельского поселения Богородицкий сельсовет</w:t>
            </w:r>
          </w:p>
          <w:p w14:paraId="61D6E180" w14:textId="77777777" w:rsidR="004A5E11" w:rsidRPr="004A5E11" w:rsidRDefault="004A5E11" w:rsidP="006C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A5E11" w:rsidRPr="004A5E11" w14:paraId="3F3B9327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C6B4" w14:textId="7AACD43B" w:rsidR="004A5E11" w:rsidRPr="004A5E11" w:rsidRDefault="006C3F66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4A5E11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29B51" w14:textId="26A3A856" w:rsidR="004A5E11" w:rsidRPr="004A5E11" w:rsidRDefault="004A5E11" w:rsidP="004A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Дополнения и изменения в решение Совета депутатов сельского поселения Богородицкий сельсовет «О размерах дополнительных окладов, ежемесячных и иных дополнительных выплат и порядке их осуществления муниципальным служащим администрации сельского поселения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Богородицкий сельсовет»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478B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течении года, по мере необходимости</w:t>
            </w:r>
          </w:p>
        </w:tc>
        <w:tc>
          <w:tcPr>
            <w:tcW w:w="3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BE8687" w14:textId="77777777" w:rsidR="004A5E11" w:rsidRPr="004A5E11" w:rsidRDefault="004A5E11" w:rsidP="00F13968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A5E11" w:rsidRPr="004A5E11" w14:paraId="7BF4DCD3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1C27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EDF8" w14:textId="1AD0DFB9" w:rsidR="004A5E11" w:rsidRPr="004A5E11" w:rsidRDefault="004A5E11" w:rsidP="004A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О бюджете сельского поселения Богородицкий сельсовет на 2025 год и плановый период 2026-2027годов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08DA" w14:textId="77777777" w:rsidR="004A5E11" w:rsidRPr="004A5E11" w:rsidRDefault="004A5E11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4 квартал 2024г.</w:t>
            </w: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128" w14:textId="77777777" w:rsidR="004A5E11" w:rsidRPr="004A5E11" w:rsidRDefault="004A5E11" w:rsidP="00F13968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13968" w:rsidRPr="004A5E11" w14:paraId="57F99FED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9402" w14:textId="77777777" w:rsidR="00F13968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- по вопросам труда, социальной политики, жилищной политики и культуры</w:t>
            </w:r>
          </w:p>
          <w:p w14:paraId="7BC88DEC" w14:textId="39162D31" w:rsidR="004A5E11" w:rsidRPr="004A5E11" w:rsidRDefault="004A5E11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A5E11" w:rsidRPr="004A5E11" w14:paraId="17F52556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376B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C210" w14:textId="77A36A23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Принятие нормативно-правовых актов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сельсовет, внесение дополнений и изменений в ранее принятые нормативно-правовые акты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 по вопросам труда, социальной политики, жилищной политики и культуры.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B083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5D1E" w14:textId="6051B193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Совет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</w:tc>
      </w:tr>
      <w:tr w:rsidR="00F13968" w:rsidRPr="004A5E11" w14:paraId="296B6E06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1B20" w14:textId="532BBC92" w:rsidR="00F13968" w:rsidRPr="004A5E11" w:rsidRDefault="00F13968" w:rsidP="00F13968">
            <w:pPr>
              <w:tabs>
                <w:tab w:val="left" w:pos="35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II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.Деятельность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Богородицкий</w:t>
            </w:r>
            <w:r w:rsid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сельсовет по реализации Послания Президента Российской Федерации </w:t>
            </w:r>
            <w:proofErr w:type="spellStart"/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В.В.Путина</w:t>
            </w:r>
            <w:proofErr w:type="spellEnd"/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Федеральному Собранию РФ в 2024 году.</w:t>
            </w:r>
          </w:p>
        </w:tc>
      </w:tr>
      <w:tr w:rsidR="004A5E11" w:rsidRPr="004A5E11" w14:paraId="2CE5B138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960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46B6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Организационная работа: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887D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EB1D" w14:textId="68BCB13A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и депутаты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  <w:tr w:rsidR="004A5E11" w:rsidRPr="004A5E11" w14:paraId="691D9669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8A96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5CC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 депутатов с населением на депутатских приемах и встречах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38A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40E7" w14:textId="29E7F309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и депутаты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  <w:tr w:rsidR="004A5E11" w:rsidRPr="004A5E11" w14:paraId="2814540A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038B4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13DB" w14:textId="478ADEA6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Заслушивание на заседаниях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 представителей органов местного самоуправления по вопросам реализации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Послания Президента Российской Федерации.</w:t>
            </w:r>
          </w:p>
          <w:p w14:paraId="70027074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FF51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837E" w14:textId="5356E48D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и депутаты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  <w:tr w:rsidR="00F13968" w:rsidRPr="004A5E11" w14:paraId="312E7485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C040" w14:textId="77777777" w:rsidR="00F13968" w:rsidRPr="004A5E11" w:rsidRDefault="00F13968" w:rsidP="00F13968">
            <w:pPr>
              <w:tabs>
                <w:tab w:val="left" w:pos="22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III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.Контрольная деятельность Совета депутатов сельского поселения </w:t>
            </w:r>
          </w:p>
          <w:p w14:paraId="32242F11" w14:textId="4D0E669E" w:rsidR="00F13968" w:rsidRPr="004A5E11" w:rsidRDefault="00EA5D1B" w:rsidP="00F13968">
            <w:pPr>
              <w:tabs>
                <w:tab w:val="left" w:pos="22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Богородицкий</w:t>
            </w:r>
            <w:r w:rsidR="00F13968"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сельсовет</w:t>
            </w:r>
          </w:p>
        </w:tc>
      </w:tr>
      <w:tr w:rsidR="004A5E11" w:rsidRPr="004A5E11" w14:paraId="53013F52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8E7E2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B393" w14:textId="358C4F96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Рассмотрение на заседаниях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 следующих вопросов: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EC83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3CD2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A5E11" w:rsidRPr="004A5E11" w14:paraId="15B75FA2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1084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8F17" w14:textId="2DD25D39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Отчет о работе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 за 2023год.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3800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 квартал 2024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3F40" w14:textId="62D5F9B1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  <w:tr w:rsidR="004A5E11" w:rsidRPr="004A5E11" w14:paraId="3D322837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8647" w14:textId="2EA5C783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3274" w14:textId="4E599E8D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Отчёт об исполнении бюджета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 за 2023год.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4BC1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 квартал 2024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0D20" w14:textId="3269361A" w:rsidR="00F13968" w:rsidRPr="004A5E11" w:rsidRDefault="006C3F66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F13968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13968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</w:tc>
      </w:tr>
      <w:tr w:rsidR="004A5E11" w:rsidRPr="004A5E11" w14:paraId="218DCEA9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AA89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3179" w14:textId="4E358078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Отчёт об исполнении бюджета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 за первый квартал, первое полугодие, девять месяцев 2024года.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B16C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3423" w14:textId="5D3DEFEC" w:rsidR="00F13968" w:rsidRPr="004A5E11" w:rsidRDefault="006C3F66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F13968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13968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</w:tc>
      </w:tr>
      <w:tr w:rsidR="004A5E11" w:rsidRPr="004A5E11" w14:paraId="4EA842E2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ED7A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3803" w14:textId="2B43A38A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Информация главы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 об итогах социально- экономического развития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 за 2023 год.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AAFF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 квартал 2024года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E5A8" w14:textId="679070C8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 администрации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</w:t>
            </w:r>
          </w:p>
        </w:tc>
      </w:tr>
      <w:tr w:rsidR="004A5E11" w:rsidRPr="004A5E11" w14:paraId="6369DDB3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C4AD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DBE5" w14:textId="5CE5BAC6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Отчет главы администрации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C3F6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 о своей деятельности и деятельности администрации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 за 2023год.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98C3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 квартал 2024года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5000" w14:textId="25C95446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 администрации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сельсовет</w:t>
            </w:r>
          </w:p>
        </w:tc>
      </w:tr>
      <w:tr w:rsidR="00F13968" w:rsidRPr="004A5E11" w14:paraId="777ADF64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03BA" w14:textId="6176500D" w:rsidR="00F13968" w:rsidRPr="004A5E11" w:rsidRDefault="00F13968" w:rsidP="00F13968">
            <w:pPr>
              <w:tabs>
                <w:tab w:val="left" w:pos="1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IV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. Информирование населения о деятельности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сельсовет.</w:t>
            </w:r>
          </w:p>
        </w:tc>
      </w:tr>
      <w:tr w:rsidR="004A5E11" w:rsidRPr="004A5E11" w14:paraId="154B6F13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040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4E66" w14:textId="347264A8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Информационное обеспечение деятельности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47F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F50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A5E11" w:rsidRPr="004A5E11" w14:paraId="1B878C47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EBAC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C8B3" w14:textId="64F37485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Подготовка отчётов о деятельности председателя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ельсовет, депутатов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 за 2023 год.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9631B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 квартал 2024года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C1D2" w14:textId="6AC9ECFA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и депутаты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  <w:tr w:rsidR="004A5E11" w:rsidRPr="004A5E11" w14:paraId="3C2BBD29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445A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1241" w14:textId="55E06A7B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постоянного взаимодействия с печатными средствами массовой информации с целью размещения материалов, нормативно-правовых актов, официальных заявлений, сообщений, отчетов о деятельности председателя, депутатов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сельсовет, постоянных комиссий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сельсовет, депутатской фракции Всероссийской политической партии «Единая Россия» в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Совете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сельсовет, по формированию положительного имиджа представительных органов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0E1F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922E" w14:textId="78970D26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Совет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  <w:tr w:rsidR="00F13968" w:rsidRPr="004A5E11" w14:paraId="4FA93D33" w14:textId="77777777" w:rsidTr="004A5E1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AE8D" w14:textId="77777777" w:rsidR="00F13968" w:rsidRPr="004A5E11" w:rsidRDefault="00F13968" w:rsidP="00F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V</w:t>
            </w:r>
            <w:r w:rsidRPr="004A5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 Организационные вопросы</w:t>
            </w:r>
          </w:p>
        </w:tc>
      </w:tr>
      <w:tr w:rsidR="004A5E11" w:rsidRPr="004A5E11" w14:paraId="1D402EE7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AF9C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C497" w14:textId="1D61DE4E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проведения заседаний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 не реже 1 раза в месяц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DBA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66D1" w14:textId="4E9A2635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сельсовет, председатель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сельсовет, постоянные комиссии.</w:t>
            </w:r>
          </w:p>
        </w:tc>
      </w:tr>
      <w:tr w:rsidR="004A5E11" w:rsidRPr="004A5E11" w14:paraId="21897A07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18A1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1A19F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в публичных слушаниях и общественных обсуждениях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0F08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5736" w14:textId="4189E221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сельсовет.</w:t>
            </w:r>
          </w:p>
        </w:tc>
      </w:tr>
      <w:tr w:rsidR="004A5E11" w:rsidRPr="004A5E11" w14:paraId="6300A2EB" w14:textId="77777777" w:rsidTr="004A5E11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15FE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74A2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 с письмами и обращениями граждан, организация приема граждан по личным вопросам:</w:t>
            </w:r>
          </w:p>
          <w:p w14:paraId="08B25002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-по месту работы;</w:t>
            </w:r>
          </w:p>
          <w:p w14:paraId="3BB41872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-по избирательному округу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9E57" w14:textId="77777777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Постоянно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29AD" w14:textId="0AB8B139" w:rsidR="00F13968" w:rsidRPr="004A5E11" w:rsidRDefault="00F13968" w:rsidP="00F1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Совета депутатов сельского поселения </w:t>
            </w:r>
            <w:r w:rsidR="00EA5D1B"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Богородицкий</w:t>
            </w:r>
            <w:r w:rsidR="006428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4A5E1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сельсовет.</w:t>
            </w:r>
          </w:p>
        </w:tc>
      </w:tr>
    </w:tbl>
    <w:p w14:paraId="2A76FFBE" w14:textId="77777777" w:rsidR="00F13968" w:rsidRPr="004A5E11" w:rsidRDefault="00F13968" w:rsidP="00F13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23DE4DB" w14:textId="77777777" w:rsidR="00F13968" w:rsidRPr="004A5E11" w:rsidRDefault="00F13968" w:rsidP="00F139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5E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</w:t>
      </w:r>
    </w:p>
    <w:p w14:paraId="0B816E51" w14:textId="77777777" w:rsidR="00F13968" w:rsidRPr="004A5E11" w:rsidRDefault="00F13968" w:rsidP="00F13968">
      <w:pPr>
        <w:spacing w:after="0" w:line="240" w:lineRule="auto"/>
        <w:rPr>
          <w:rFonts w:ascii="Calibri" w:eastAsia="Times New Roman" w:hAnsi="Calibri" w:cs="Calibri"/>
          <w:sz w:val="27"/>
          <w:szCs w:val="27"/>
        </w:rPr>
      </w:pPr>
    </w:p>
    <w:p w14:paraId="7F71DB36" w14:textId="77777777" w:rsidR="00F13968" w:rsidRPr="004A5E11" w:rsidRDefault="00F13968">
      <w:pPr>
        <w:rPr>
          <w:sz w:val="27"/>
          <w:szCs w:val="27"/>
        </w:rPr>
      </w:pPr>
    </w:p>
    <w:sectPr w:rsidR="00F13968" w:rsidRPr="004A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68"/>
    <w:rsid w:val="004A5E11"/>
    <w:rsid w:val="0064282E"/>
    <w:rsid w:val="006C3F66"/>
    <w:rsid w:val="00771E3B"/>
    <w:rsid w:val="00DA4E0E"/>
    <w:rsid w:val="00EA5D1B"/>
    <w:rsid w:val="00F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A1A9"/>
  <w15:chartTrackingRefBased/>
  <w15:docId w15:val="{33A787E7-0591-4218-A29C-3730E16E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3</cp:revision>
  <dcterms:created xsi:type="dcterms:W3CDTF">2024-01-24T07:39:00Z</dcterms:created>
  <dcterms:modified xsi:type="dcterms:W3CDTF">2024-01-31T12:18:00Z</dcterms:modified>
</cp:coreProperties>
</file>