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C6" w:rsidRPr="00865A84" w:rsidRDefault="001E2D97" w:rsidP="00593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.1pt;width:31.8pt;height:36.65pt;z-index:251658240">
            <v:imagedata r:id="rId5" o:title=""/>
            <w10:wrap anchorx="page"/>
          </v:shape>
          <o:OLEObject Type="Embed" ProgID="Photoshop.Image.6" ShapeID="_x0000_s1026" DrawAspect="Content" ObjectID="_1572340978" r:id="rId6"/>
        </w:object>
      </w:r>
    </w:p>
    <w:p w:rsidR="00F73DC6" w:rsidRPr="00865A84" w:rsidRDefault="00F73DC6" w:rsidP="00E75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49" w:rsidRPr="00C10D4D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0D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5F49" w:rsidRPr="00593BE4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75F49" w:rsidRPr="00C10D4D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0D4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C10D4D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E75F49" w:rsidRPr="00593BE4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10D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75F49" w:rsidRDefault="00E75F49" w:rsidP="00E7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30.10.2017г.  </w:t>
      </w:r>
      <w:r w:rsidRPr="001406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06F4">
        <w:rPr>
          <w:rFonts w:ascii="Times New Roman" w:hAnsi="Times New Roman" w:cs="Times New Roman"/>
          <w:sz w:val="28"/>
          <w:szCs w:val="28"/>
        </w:rPr>
        <w:tab/>
        <w:t xml:space="preserve">ж.д. ст. Плавица   </w:t>
      </w:r>
      <w:r w:rsidRPr="001406F4">
        <w:rPr>
          <w:rFonts w:ascii="Times New Roman" w:hAnsi="Times New Roman" w:cs="Times New Roman"/>
          <w:sz w:val="28"/>
          <w:szCs w:val="28"/>
        </w:rPr>
        <w:tab/>
      </w:r>
      <w:r w:rsidRPr="001406F4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E75F49" w:rsidRPr="00593BE4" w:rsidRDefault="00E75F49" w:rsidP="00E75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11043F" w:rsidRPr="00865A84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обсуждениях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F49">
        <w:rPr>
          <w:rFonts w:ascii="Times New Roman" w:eastAsia="Times New Roman" w:hAnsi="Times New Roman" w:cs="Times New Roman"/>
          <w:b/>
          <w:sz w:val="24"/>
          <w:szCs w:val="24"/>
        </w:rPr>
        <w:t>и общественной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</w:t>
      </w:r>
      <w:r w:rsidR="00E75F4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F12334" w:rsidRP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F12334" w:rsidRPr="00593BE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51"/>
      <w:bookmarkStart w:id="3" w:name="OLE_LINK52"/>
    </w:p>
    <w:p w:rsidR="00F1233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области, руководствуясь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г. № 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1E2D97" w:rsidRPr="00865A84" w:rsidRDefault="001E2D97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1E2D97" w:rsidP="00F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  <w:bookmarkStart w:id="4" w:name="_GoBack"/>
      <w:bookmarkEnd w:id="4"/>
    </w:p>
    <w:p w:rsidR="00F12334" w:rsidRPr="00865A84" w:rsidRDefault="00735EE4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11043F"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согласно приложению 1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для организации общественного обсуждения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2;</w:t>
      </w:r>
    </w:p>
    <w:p w:rsidR="00735EE4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общественной комиссии для организации общественного обсуждения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3.</w:t>
      </w:r>
    </w:p>
    <w:bookmarkEnd w:id="0"/>
    <w:bookmarkEnd w:id="1"/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настоящее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области. </w:t>
      </w:r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со дня его </w:t>
      </w:r>
      <w:r w:rsidR="007B35C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</w:t>
      </w:r>
      <w:r w:rsidR="00593BE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главу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F12334" w:rsidRPr="00865A84" w:rsidRDefault="00F12334" w:rsidP="0011043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E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End w:id="2"/>
      <w:bookmarkEnd w:id="3"/>
      <w:r w:rsidR="00593BE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93BE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F12334" w:rsidRPr="00865A84" w:rsidRDefault="00AA0129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сельсовет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А.И. Овчинников</w:t>
      </w:r>
    </w:p>
    <w:p w:rsidR="00593BE4" w:rsidRDefault="00593B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0.2017 г. №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12334" w:rsidRPr="00865A84" w:rsidRDefault="00735EE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r w:rsidR="00AA0129" w:rsidRPr="00AA0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="00F12334" w:rsidRPr="00AA0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общественного обсуждения.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Общественные обсуждения проводятся в целях: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граждан, организаций и общественных объединений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и учета мнения граждан, организаций, объединений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обеспечения гласности и соблюдения интересов граждан при принятии органами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решений;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процесс обсуждения проектов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учет мнения населения о проект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влияния общественности на принятие решений органами местного самоуправления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Принципами общественного обсуждения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предложений, принятых по результатам общественного обсуждения на официальном сайте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- официальный сайт).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проводится общественной комиссий по обсуждению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рассмотрения и проведения оценки предложений заинтересованных лиц (далее - общественная комиссия).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общественных обсуждениях участвуют граждане, проживающие на территории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представленных на обсуждение,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форме открытого размещения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 (далее – официальный сайт)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размещаю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официальном сайте со сроком обсуждения не менее 30 дней со дня размещения.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Информирование граждан, организаций, заинтересов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лиц об обсуждении проектов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осуществляется, в том числе путем вывешивания объявлений на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информационных стендах в местах массового скопления людей (общественные и торговые организации).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состав общественной комиссии включаются представители администрации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Совета депутатов сельского поселения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по согласованию,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размещении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публикуется следующая информация: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10.1. Извещение о пров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общественного обсуждения.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Срок проведения общественного обсуждения составляет не менее 30 дней со дня размещения проекта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Электронный адрес ответственного исполнителя проекта для направления замечаний и предложений к проекту.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Состав общественной комиссии.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Участникам общественного обсуждения при направлении замечаний (предложений) в письменной форме на бумажном носителе к проекту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замечания (предложения) к проекту признаются анонимными и к рассмотрению не принимаются.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12. Замечания или предложения к проекту, направленные в электронной форме, должны быть оформлены в форматах ". doc"/", docx"/". rtf'/".pdf'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Общественная комиссия по обсуждению проекта, рассмотрения и проведения оценки предложений заинтересованных лиц рассматривает, обобщает, анализирует замечания (предложения), поступившие в рамках общественного обсуждения проекта.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целесообразности и обоснованности замечания (предложения) от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ветственный исполнитель проекта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дорабатывает 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носят рекомендательный характер.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замечаний проект остается без изменений.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Общественная комиссия </w:t>
      </w:r>
      <w:r w:rsidRPr="00CA10A2">
        <w:rPr>
          <w:rFonts w:ascii="Times New Roman" w:eastAsia="Times New Roman" w:hAnsi="Times New Roman" w:cs="Times New Roman"/>
          <w:sz w:val="24"/>
          <w:szCs w:val="24"/>
        </w:rPr>
        <w:t>еженедельно р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азмещает на официальном сайте отчет о ходе обсуждения проекта, количестве поступивших предложений о проекте.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Итоги общественного обсуждения проекта формируются в течение 7 рабочих дней после завершения срока общественного обсуждения проекта в виде итогового документа (протокола)  и заключения и  подлежат размещению на официальном сайте. </w:t>
      </w: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0.2017 г. №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0A61" w:rsidRPr="00921450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921450" w:rsidRPr="00921450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2145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1.2. Общественная комиссия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Богородицкий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Богородицкий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настоящим Положением.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1.1. Основными задачами общественной комиссии являются: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граждан, организаций и общественных объединений расположенных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выявления и учета мнения граждан, организаций, объединений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обеспечения гласности и соблюдения интересов граждан при принятии органами местного самоуправления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вовлечения граждан, организаций в процесс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проекта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выявление и учет мнения населения о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оказание влияния общественности на принятие решения представительным органом 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и полномочия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2.1. Состав Комиссии формируется и должен составлять не более 10 человек для обеспечения представительства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депутатов совета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2.2. Общественная комиссия состоит из председателя общественной комиссии, заместителя председателя общественной комиссии, секретаря и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2.4. Председатель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контроль за выполнением решений, принятых общественной комиссией;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2.5.Члены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5D0A61" w:rsidRPr="000134B8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>- рассматривают поступившие от заинтересованных лиц предложения</w:t>
      </w:r>
      <w:r w:rsidR="00D87F9B" w:rsidRPr="0001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>по проекту;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по итогам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рассмотрения и оценки каждого из поступивших предложений принимают решение о рекомендации его к принятию либо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2.6. Секретарь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III. Организация и порядок работы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3.1. Формой работы общественной комиссии являются - заседания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3.2. Заседание общественной комиссии является правомочным, если на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 присутствуют не менее половины от общего числа членов общественной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3.3. Решения общественной комиссии принимаются простым большинством голосов от числа присутствующих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3.4. По результатам проведения заседания общественной комиссии в течение семи рабочих дней оформляется протокол. Протокол подписывается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3.5. По окончании принятия представленных для рассмотрения и оценки предложений от участников общественного обсуждения проекта общественная комиссия оформляет протокол по результатам общественного обсуждения. Протокол о результатах общественного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подлежит размещению на официальном сайте органов местного</w:t>
      </w:r>
      <w:r w:rsidR="00507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самоуправления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Default="005D0A61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0134B8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0134B8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0.2017 г. №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507A99" w:rsidRPr="00507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="00507A99"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507A99" w:rsidRPr="00507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3"/>
      </w:tblGrid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Амелин Анатолий Николаевич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Бессонова Людмила Васильевна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Людмила Владимировна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Наталья Михайловна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Касоян Темур Суренович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Дымский Алексей Николаевич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507A99" w:rsidRPr="008B0080">
              <w:rPr>
                <w:sz w:val="24"/>
                <w:szCs w:val="24"/>
              </w:rPr>
              <w:t>Богородицкий</w:t>
            </w:r>
            <w:r w:rsidR="00507A99" w:rsidRPr="008B0080">
              <w:rPr>
                <w:bCs/>
                <w:sz w:val="24"/>
                <w:szCs w:val="24"/>
              </w:rPr>
              <w:t xml:space="preserve"> </w:t>
            </w:r>
            <w:r w:rsidRPr="008B0080">
              <w:rPr>
                <w:bCs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Машталер Владимир Васильевич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Чубаров Александр Геннадьевич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507A99" w:rsidRPr="008B0080">
              <w:rPr>
                <w:sz w:val="24"/>
                <w:szCs w:val="24"/>
              </w:rPr>
              <w:t>Богородицкий</w:t>
            </w:r>
            <w:r w:rsidRPr="008B0080">
              <w:rPr>
                <w:bCs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Нечепуренко Николай Егорович (по согласованию)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Отдел архитектуры и дорожного строительства администрации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Юрист администрации Добринского муниципального района</w:t>
            </w:r>
          </w:p>
        </w:tc>
      </w:tr>
    </w:tbl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07A99" w:rsidSect="00C30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15BE"/>
    <w:multiLevelType w:val="hybridMultilevel"/>
    <w:tmpl w:val="3D929E30"/>
    <w:lvl w:ilvl="0" w:tplc="F3E66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BEA"/>
    <w:multiLevelType w:val="multilevel"/>
    <w:tmpl w:val="5FC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56B06"/>
    <w:multiLevelType w:val="hybridMultilevel"/>
    <w:tmpl w:val="A2C013AC"/>
    <w:lvl w:ilvl="0" w:tplc="B69A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50B"/>
    <w:multiLevelType w:val="hybridMultilevel"/>
    <w:tmpl w:val="F3E89708"/>
    <w:lvl w:ilvl="0" w:tplc="01D47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D1649"/>
    <w:multiLevelType w:val="hybridMultilevel"/>
    <w:tmpl w:val="59B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7223"/>
    <w:multiLevelType w:val="hybridMultilevel"/>
    <w:tmpl w:val="3398C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82"/>
    <w:rsid w:val="000134B8"/>
    <w:rsid w:val="00043DFE"/>
    <w:rsid w:val="000512E1"/>
    <w:rsid w:val="000631D8"/>
    <w:rsid w:val="0009173F"/>
    <w:rsid w:val="000944D3"/>
    <w:rsid w:val="00095C0E"/>
    <w:rsid w:val="000B76B2"/>
    <w:rsid w:val="000C2B70"/>
    <w:rsid w:val="000E393F"/>
    <w:rsid w:val="001041E5"/>
    <w:rsid w:val="0011043F"/>
    <w:rsid w:val="001147BA"/>
    <w:rsid w:val="00152EDF"/>
    <w:rsid w:val="001832F8"/>
    <w:rsid w:val="001A269C"/>
    <w:rsid w:val="001B7D49"/>
    <w:rsid w:val="001E2D97"/>
    <w:rsid w:val="0021117C"/>
    <w:rsid w:val="0022160E"/>
    <w:rsid w:val="00224E04"/>
    <w:rsid w:val="00247447"/>
    <w:rsid w:val="002A4134"/>
    <w:rsid w:val="002C3107"/>
    <w:rsid w:val="00396E3F"/>
    <w:rsid w:val="003A161E"/>
    <w:rsid w:val="003D226B"/>
    <w:rsid w:val="00424B2C"/>
    <w:rsid w:val="00445F2F"/>
    <w:rsid w:val="00496919"/>
    <w:rsid w:val="004D680E"/>
    <w:rsid w:val="004E2D3D"/>
    <w:rsid w:val="00506ADE"/>
    <w:rsid w:val="00507A99"/>
    <w:rsid w:val="00525DD4"/>
    <w:rsid w:val="005559F7"/>
    <w:rsid w:val="005561CD"/>
    <w:rsid w:val="005609ED"/>
    <w:rsid w:val="005614AD"/>
    <w:rsid w:val="00570162"/>
    <w:rsid w:val="005754AB"/>
    <w:rsid w:val="00593BE4"/>
    <w:rsid w:val="005C0FB7"/>
    <w:rsid w:val="005D0A61"/>
    <w:rsid w:val="005E0CA4"/>
    <w:rsid w:val="00632B83"/>
    <w:rsid w:val="00653300"/>
    <w:rsid w:val="0065686F"/>
    <w:rsid w:val="0067387A"/>
    <w:rsid w:val="00693751"/>
    <w:rsid w:val="00697AE8"/>
    <w:rsid w:val="00735EE4"/>
    <w:rsid w:val="00763793"/>
    <w:rsid w:val="007B2C68"/>
    <w:rsid w:val="007B35C4"/>
    <w:rsid w:val="007B5274"/>
    <w:rsid w:val="007D722B"/>
    <w:rsid w:val="007E7F8B"/>
    <w:rsid w:val="00865A84"/>
    <w:rsid w:val="00871F89"/>
    <w:rsid w:val="008742B2"/>
    <w:rsid w:val="0089362C"/>
    <w:rsid w:val="00896CF5"/>
    <w:rsid w:val="008A0D72"/>
    <w:rsid w:val="008B0080"/>
    <w:rsid w:val="008E200B"/>
    <w:rsid w:val="008F31BB"/>
    <w:rsid w:val="00921450"/>
    <w:rsid w:val="00924A23"/>
    <w:rsid w:val="00936C15"/>
    <w:rsid w:val="00943870"/>
    <w:rsid w:val="0094656B"/>
    <w:rsid w:val="009C17F6"/>
    <w:rsid w:val="009D3C40"/>
    <w:rsid w:val="00A03E7E"/>
    <w:rsid w:val="00A40F13"/>
    <w:rsid w:val="00A65A82"/>
    <w:rsid w:val="00A66D9C"/>
    <w:rsid w:val="00AA0129"/>
    <w:rsid w:val="00AF489E"/>
    <w:rsid w:val="00AF55DD"/>
    <w:rsid w:val="00AF6148"/>
    <w:rsid w:val="00B05DD7"/>
    <w:rsid w:val="00B31804"/>
    <w:rsid w:val="00B37C14"/>
    <w:rsid w:val="00B81A2D"/>
    <w:rsid w:val="00B8750D"/>
    <w:rsid w:val="00BA3E17"/>
    <w:rsid w:val="00BD7A59"/>
    <w:rsid w:val="00C273F4"/>
    <w:rsid w:val="00C3096B"/>
    <w:rsid w:val="00C3283D"/>
    <w:rsid w:val="00C45753"/>
    <w:rsid w:val="00C53D87"/>
    <w:rsid w:val="00C71C35"/>
    <w:rsid w:val="00C74A17"/>
    <w:rsid w:val="00CA10A2"/>
    <w:rsid w:val="00CB2B73"/>
    <w:rsid w:val="00CC68D8"/>
    <w:rsid w:val="00D03B62"/>
    <w:rsid w:val="00D0532A"/>
    <w:rsid w:val="00D66DD0"/>
    <w:rsid w:val="00D70F7C"/>
    <w:rsid w:val="00D84DC5"/>
    <w:rsid w:val="00D87F9B"/>
    <w:rsid w:val="00DA620D"/>
    <w:rsid w:val="00DE5AA8"/>
    <w:rsid w:val="00E0112E"/>
    <w:rsid w:val="00E336CA"/>
    <w:rsid w:val="00E34700"/>
    <w:rsid w:val="00E4138A"/>
    <w:rsid w:val="00E65BC2"/>
    <w:rsid w:val="00E7037F"/>
    <w:rsid w:val="00E75F49"/>
    <w:rsid w:val="00E872F6"/>
    <w:rsid w:val="00EA5D29"/>
    <w:rsid w:val="00EB6DA0"/>
    <w:rsid w:val="00EC41DD"/>
    <w:rsid w:val="00ED148D"/>
    <w:rsid w:val="00F12334"/>
    <w:rsid w:val="00F16079"/>
    <w:rsid w:val="00F71D27"/>
    <w:rsid w:val="00F73DC6"/>
    <w:rsid w:val="00F844FD"/>
    <w:rsid w:val="00F95BC7"/>
    <w:rsid w:val="00FE4D0D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36C87"/>
  <w15:docId w15:val="{4767C4FD-B486-4455-B2AD-E2308B4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A2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924A2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23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A23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F89"/>
    <w:rPr>
      <w:color w:val="008AA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83D"/>
    <w:pPr>
      <w:ind w:left="720"/>
      <w:contextualSpacing/>
    </w:pPr>
  </w:style>
  <w:style w:type="paragraph" w:styleId="a7">
    <w:name w:val="Body Text"/>
    <w:basedOn w:val="a"/>
    <w:link w:val="a8"/>
    <w:rsid w:val="000512E1"/>
    <w:pPr>
      <w:spacing w:after="0" w:line="240" w:lineRule="auto"/>
      <w:jc w:val="both"/>
    </w:pPr>
    <w:rPr>
      <w:rFonts w:ascii="Times New Roman" w:eastAsia="Times New Roman" w:hAnsi="Times New Roman" w:cs="Times New Roman"/>
      <w:color w:val="242D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0512E1"/>
    <w:rPr>
      <w:rFonts w:ascii="Times New Roman" w:eastAsia="Times New Roman" w:hAnsi="Times New Roman" w:cs="Times New Roman"/>
      <w:color w:val="242D31"/>
      <w:sz w:val="28"/>
      <w:szCs w:val="28"/>
      <w:lang w:eastAsia="ru-RU"/>
    </w:rPr>
  </w:style>
  <w:style w:type="table" w:styleId="a9">
    <w:name w:val="Table Grid"/>
    <w:basedOn w:val="a1"/>
    <w:rsid w:val="005D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39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38">
                          <w:marLeft w:val="0"/>
                          <w:marRight w:val="-3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1E77D3"/>
                              </w:divBdr>
                              <w:divsChild>
                                <w:div w:id="1924561334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11</cp:revision>
  <cp:lastPrinted>2017-10-31T08:07:00Z</cp:lastPrinted>
  <dcterms:created xsi:type="dcterms:W3CDTF">2017-10-30T12:54:00Z</dcterms:created>
  <dcterms:modified xsi:type="dcterms:W3CDTF">2017-11-16T09:37:00Z</dcterms:modified>
</cp:coreProperties>
</file>