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90" w:rsidRDefault="00ED187F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-20.65pt;width:53.1pt;height:63.05pt;z-index:251658240">
            <v:imagedata r:id="rId5" o:title=""/>
          </v:shape>
          <o:OLEObject Type="Embed" ProgID="Photoshop.Image.6" ShapeID="_x0000_s1026" DrawAspect="Content" ObjectID="_1537864616" r:id="rId6">
            <o:FieldCodes>\s</o:FieldCodes>
          </o:OLEObject>
        </w:pict>
      </w:r>
    </w:p>
    <w:p w:rsid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1A90" w:rsidRPr="00681A90" w:rsidRDefault="00ED187F" w:rsidP="00681A90">
      <w:pPr>
        <w:ind w:firstLine="0"/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7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Администрация сельского поселения </w:t>
        </w:r>
        <w:r w:rsidR="00CB4967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Богородицкий 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сельсовет </w:t>
        </w:r>
      </w:hyperlink>
    </w:p>
    <w:p w:rsidR="00681A90" w:rsidRPr="00681A90" w:rsidRDefault="00ED187F" w:rsidP="00681A90">
      <w:pPr>
        <w:tabs>
          <w:tab w:val="left" w:pos="2660"/>
          <w:tab w:val="left" w:pos="3350"/>
          <w:tab w:val="left" w:pos="3870"/>
        </w:tabs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8" w:history="1">
        <w:proofErr w:type="spellStart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Добринского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муниципального района Липецкой области</w:t>
        </w:r>
      </w:hyperlink>
    </w:p>
    <w:p w:rsidR="00681A90" w:rsidRDefault="00ED187F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Российской Федерации</w:t>
        </w:r>
      </w:hyperlink>
    </w:p>
    <w:p w:rsidR="00681A90" w:rsidRPr="00681A90" w:rsidRDefault="00681A90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</w:p>
    <w:p w:rsidR="00681A90" w:rsidRPr="00681A90" w:rsidRDefault="00ED187F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  <w:hyperlink r:id="rId10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ПОСТАНОВЛЕНИЕ</w:t>
        </w:r>
      </w:hyperlink>
    </w:p>
    <w:p w:rsidR="00681A90" w:rsidRDefault="00681A90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681A90" w:rsidRDefault="00ED187F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hyperlink r:id="rId11" w:history="1">
        <w:r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12</w:t>
        </w:r>
        <w:r w:rsidR="009D386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.10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.2016                            </w:t>
        </w:r>
        <w:r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ж.-д. ст. Плавица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                   № </w:t>
        </w:r>
        <w:r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204</w:t>
        </w:r>
      </w:hyperlink>
    </w:p>
    <w:p w:rsidR="00681A90" w:rsidRDefault="00681A90" w:rsidP="00681A90">
      <w:pPr>
        <w:pStyle w:val="1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="009D386F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подготовки и утверждения местных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нормативов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градостроительного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 сельского поселения</w:t>
      </w:r>
    </w:p>
    <w:p w:rsidR="00681A90" w:rsidRDefault="00CB4967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Богородицкий</w:t>
      </w:r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Добринского</w:t>
      </w:r>
      <w:proofErr w:type="spell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Липецкой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</w:p>
    <w:p w:rsidR="009D386F" w:rsidRPr="009D386F" w:rsidRDefault="009D386F" w:rsidP="009D386F">
      <w:pPr>
        <w:ind w:firstLine="0"/>
        <w:jc w:val="left"/>
        <w:rPr>
          <w:b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внесения изменений в них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ind w:firstLine="0"/>
      </w:pPr>
    </w:p>
    <w:bookmarkEnd w:id="0"/>
    <w:bookmarkEnd w:id="1"/>
    <w:bookmarkEnd w:id="2"/>
    <w:p w:rsidR="00681A90" w:rsidRDefault="00681A90" w:rsidP="00681A90"/>
    <w:p w:rsidR="00681A90" w:rsidRDefault="00681A90" w:rsidP="00681A90"/>
    <w:p w:rsidR="00681A90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Представл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Прокуратуры </w:t>
      </w:r>
      <w:proofErr w:type="spell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17-409в-2106 от 13.09.2016г., 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hyperlink r:id="rId12" w:history="1">
        <w:r w:rsidR="00681A90" w:rsidRPr="00C9111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="00681A90"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Федеральным законом  № 131- ФЗ от  06.10.2003г</w:t>
      </w:r>
      <w:r w:rsidR="00ED187F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Федерации", руководствуясь Уставом сельского поселения </w:t>
      </w:r>
      <w:r w:rsidR="00CB4967">
        <w:rPr>
          <w:rFonts w:ascii="Times New Roman" w:hAnsi="Times New Roman" w:cs="Times New Roman"/>
          <w:color w:val="000000" w:themeColor="text1"/>
          <w:sz w:val="28"/>
          <w:szCs w:val="28"/>
        </w:rPr>
        <w:t>Богородицкий</w:t>
      </w:r>
      <w:r w:rsidR="00CB4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сельсовет, администрация сельского поселения </w:t>
      </w:r>
      <w:r w:rsidR="00CB4967">
        <w:rPr>
          <w:rFonts w:ascii="Times New Roman" w:hAnsi="Times New Roman" w:cs="Times New Roman"/>
          <w:color w:val="000000" w:themeColor="text1"/>
          <w:sz w:val="28"/>
          <w:szCs w:val="28"/>
        </w:rPr>
        <w:t>Богородицкий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681A90" w:rsidRDefault="00681A90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C91117" w:rsidRDefault="00681A90" w:rsidP="00C91117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3" w:name="OLE_LINK25"/>
      <w:bookmarkStart w:id="4" w:name="OLE_LINK29"/>
      <w:bookmarkStart w:id="5" w:name="OLE_LINK30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CB4967">
        <w:rPr>
          <w:rFonts w:ascii="Times New Roman" w:hAnsi="Times New Roman" w:cs="Times New Roman"/>
          <w:color w:val="000000" w:themeColor="text1"/>
          <w:sz w:val="28"/>
          <w:szCs w:val="28"/>
        </w:rPr>
        <w:t>Богородицкий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6" w:name="OLE_LINK26"/>
      <w:bookmarkStart w:id="7" w:name="OLE_LINK27"/>
      <w:bookmarkStart w:id="8" w:name="OLE_LINK28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3"/>
      <w:bookmarkEnd w:id="4"/>
      <w:bookmarkEnd w:id="5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6"/>
      <w:bookmarkEnd w:id="7"/>
      <w:bookmarkEnd w:id="8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9D386F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лава администрации                                                 А.И. </w:t>
      </w:r>
      <w:r w:rsidR="00ED18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Овчинников</w:t>
      </w: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D187F" w:rsidRPr="00ED1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87F">
        <w:rPr>
          <w:rFonts w:ascii="Times New Roman" w:hAnsi="Times New Roman" w:cs="Times New Roman"/>
          <w:color w:val="000000" w:themeColor="text1"/>
          <w:sz w:val="28"/>
          <w:szCs w:val="28"/>
        </w:rPr>
        <w:t>Богородицкий</w:t>
      </w:r>
      <w:bookmarkStart w:id="9" w:name="_GoBack"/>
      <w:bookmarkEnd w:id="9"/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№ </w:t>
      </w:r>
      <w:r w:rsidR="00ED187F">
        <w:rPr>
          <w:rFonts w:ascii="Times New Roman" w:hAnsi="Times New Roman" w:cs="Times New Roman"/>
          <w:color w:val="000000" w:themeColor="text1"/>
          <w:sz w:val="28"/>
          <w:szCs w:val="28"/>
        </w:rPr>
        <w:t>204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D187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.10.2016г.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9D386F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ED187F">
        <w:rPr>
          <w:rFonts w:ascii="Times New Roman" w:hAnsi="Times New Roman" w:cs="Times New Roman"/>
          <w:color w:val="000000" w:themeColor="text1"/>
          <w:sz w:val="28"/>
          <w:szCs w:val="28"/>
        </w:rPr>
        <w:t>Богородицкий</w:t>
      </w:r>
      <w:r w:rsidR="005F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I.1. </w:t>
      </w:r>
      <w:proofErr w:type="gramStart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Положение 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«О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 и внесение изменений в них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(далее - Положение) разработано в соответствии с нормами </w:t>
      </w:r>
      <w:hyperlink r:id="rId13" w:history="1">
        <w:r w:rsidRPr="00ED187F">
          <w:rPr>
            <w:rStyle w:val="a7"/>
            <w:rFonts w:ascii="Times New Roman" w:hAnsi="Times New Roman" w:cs="Times New Roman"/>
            <w:b w:val="0"/>
            <w:color w:val="000000" w:themeColor="text1"/>
            <w:sz w:val="22"/>
            <w:szCs w:val="22"/>
          </w:rPr>
          <w:t>Градостроительного кодекса</w:t>
        </w:r>
      </w:hyperlink>
      <w:r w:rsidRPr="00ED187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</w:t>
      </w:r>
      <w:proofErr w:type="gram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1.2. </w:t>
      </w:r>
      <w:proofErr w:type="gramStart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Нормативы градостроительного проектирования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Федерации, относящимися к областям, указанным в </w:t>
      </w:r>
      <w:hyperlink r:id="rId14" w:history="1">
        <w:r w:rsidRPr="00ED187F">
          <w:rPr>
            <w:rStyle w:val="a7"/>
            <w:rFonts w:ascii="Times New Roman" w:hAnsi="Times New Roman" w:cs="Times New Roman"/>
            <w:b w:val="0"/>
            <w:color w:val="000000" w:themeColor="text1"/>
            <w:sz w:val="22"/>
            <w:szCs w:val="22"/>
          </w:rPr>
          <w:t>пункте 1 части 5 статьи 23</w:t>
        </w:r>
      </w:hyperlink>
      <w:r w:rsidRPr="00ED187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Градостроительного кодекса Российской Федерации, иными объектами местного значения населения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</w:t>
      </w:r>
      <w:proofErr w:type="gram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1.3. Местные нормативы разрабатываются с учетом социально-демографического состава и плотности населения на территории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 планов и программ комплексного социально-экономического развития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1.4. Местные нормативы включают в себя: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1) основную часть (расчетные показатели минимально допустимого уровня обеспеченности объектами населения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Федерации;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1.5. Местные нормативы обязательны для использования, применения и соблюдения на всей территории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1.6. </w:t>
      </w:r>
      <w:proofErr w:type="gramStart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Контроль за</w:t>
      </w:r>
      <w:proofErr w:type="gram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соблюдением местных нормативов осуществляет глава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Федерации..</w:t>
      </w:r>
    </w:p>
    <w:p w:rsidR="00681A90" w:rsidRPr="00ED187F" w:rsidRDefault="00681A90" w:rsidP="00681A90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681A90" w:rsidRPr="00ED187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II. Цели и задачи подготовки местных нормативов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2.1. Местные нормативы разрабатываются в целях: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1) организации управления градостроительной деятельностью в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  <w:proofErr w:type="gramEnd"/>
    </w:p>
    <w:p w:rsidR="00681A90" w:rsidRPr="00ED187F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2) обоснованного определения параметров развития территорий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Pr="00ED187F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Pr="00ED187F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2.2. Задачами применения местных нормативов является создание условий </w:t>
      </w:r>
      <w:proofErr w:type="gramStart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для</w:t>
      </w:r>
      <w:proofErr w:type="gram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681A90" w:rsidRPr="00ED187F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1) преобразования пространственной организации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681A90" w:rsidRPr="00ED187F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2) планирования территорий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81A90" w:rsidRPr="00ED187F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Pr="00ED187F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4) сохранения индивидуальных особенностей округа;</w:t>
      </w:r>
    </w:p>
    <w:p w:rsidR="00681A90" w:rsidRPr="00ED187F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81A90" w:rsidRPr="00ED187F" w:rsidRDefault="00681A90" w:rsidP="00681A90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III. Порядок подготовки и утверждения местных нормативов</w:t>
      </w:r>
    </w:p>
    <w:p w:rsidR="00681A90" w:rsidRPr="00ED187F" w:rsidRDefault="00681A90" w:rsidP="00681A90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3.2. </w:t>
      </w:r>
      <w:proofErr w:type="gramStart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3.3. Предложения о подготовке местных нормативов градостроительного проектирования вносятся главе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3.4. В предложениях о подготовке местных нормативов указываются: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2) описание задач, требующих комплексного решения и результата, на достижение которого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направлено принятие местных нормативов;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3) сведения о расчетных показателях, которые предлагается включить в местные нормативы;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4) предполагаемая стоимость работ по подготовке местных нормативов.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3.5. Решение о подготовке проектов местных нормативов принимаются главой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 (далее - глава) путем принятия постановления.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3.7. Финансирование подготовки проектов местных нормативов осуществляется в установленном порядке из средств бюджета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3.9. </w:t>
      </w:r>
      <w:proofErr w:type="gramStart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r w:rsidR="00ED187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Богородицкий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proofErr w:type="spellStart"/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proofErr w:type="spell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  <w:proofErr w:type="gramEnd"/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3.10. 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3.11. 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ED18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5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дней со дня утверждения их Советом.</w:t>
      </w:r>
    </w:p>
    <w:p w:rsidR="00681A90" w:rsidRPr="00ED187F" w:rsidRDefault="00681A90" w:rsidP="00681A90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681A90" w:rsidRPr="00ED187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IV. Внесение изменений в местные нормативы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4.1. </w:t>
      </w:r>
      <w:proofErr w:type="gramStart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Pr="00ED187F" w:rsidRDefault="00565918">
      <w:pPr>
        <w:rPr>
          <w:sz w:val="20"/>
          <w:szCs w:val="20"/>
        </w:rPr>
      </w:pPr>
    </w:p>
    <w:sectPr w:rsidR="00565918" w:rsidRPr="00ED187F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0"/>
    <w:rsid w:val="00081656"/>
    <w:rsid w:val="00330F07"/>
    <w:rsid w:val="00565918"/>
    <w:rsid w:val="005F7D0C"/>
    <w:rsid w:val="00681A90"/>
    <w:rsid w:val="008D571A"/>
    <w:rsid w:val="0094185B"/>
    <w:rsid w:val="009D386F"/>
    <w:rsid w:val="00BC78C2"/>
    <w:rsid w:val="00C91117"/>
    <w:rsid w:val="00CB4967"/>
    <w:rsid w:val="00E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18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8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18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59985405&amp;sub=0" TargetMode="External"/><Relationship Id="rId13" Type="http://schemas.openxmlformats.org/officeDocument/2006/relationships/hyperlink" Target="http://municipal.garant.ru/document?id=1203825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59985405&amp;sub=0" TargetMode="External"/><Relationship Id="rId12" Type="http://schemas.openxmlformats.org/officeDocument/2006/relationships/hyperlink" Target="http://municipal.garant.ru/document?id=12038258&amp;sub=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municipal.garant.ru/document?id=159985405&amp;sub=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5998540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59985405&amp;sub=0" TargetMode="External"/><Relationship Id="rId14" Type="http://schemas.openxmlformats.org/officeDocument/2006/relationships/hyperlink" Target="http://municipal.garant.ru/document?id=12038258&amp;sub=23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2016-10-13T08:49:00Z</cp:lastPrinted>
  <dcterms:created xsi:type="dcterms:W3CDTF">2016-10-13T08:51:00Z</dcterms:created>
  <dcterms:modified xsi:type="dcterms:W3CDTF">2016-10-13T08:51:00Z</dcterms:modified>
</cp:coreProperties>
</file>