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FA" w:rsidRDefault="007E01FA" w:rsidP="007E01FA">
      <w:pPr>
        <w:pStyle w:val="a5"/>
        <w:ind w:left="4500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УТВЕРЖДЕНО:</w:t>
      </w:r>
    </w:p>
    <w:p w:rsidR="007E01FA" w:rsidRDefault="007E01FA" w:rsidP="007E01FA">
      <w:pPr>
        <w:pStyle w:val="a5"/>
        <w:ind w:left="4500"/>
        <w:rPr>
          <w:bCs/>
          <w:sz w:val="24"/>
          <w:szCs w:val="24"/>
        </w:rPr>
      </w:pPr>
      <w:r>
        <w:rPr>
          <w:bCs/>
          <w:sz w:val="24"/>
          <w:szCs w:val="24"/>
        </w:rPr>
        <w:t>Общим собранием членов (уполномоченных) СКПК «</w:t>
      </w:r>
      <w:r>
        <w:rPr>
          <w:bCs/>
          <w:sz w:val="24"/>
          <w:szCs w:val="24"/>
        </w:rPr>
        <w:t>Финансист</w:t>
      </w:r>
      <w:r>
        <w:rPr>
          <w:bCs/>
          <w:sz w:val="24"/>
          <w:szCs w:val="24"/>
        </w:rPr>
        <w:t>»</w:t>
      </w:r>
    </w:p>
    <w:p w:rsidR="007E01FA" w:rsidRDefault="007E01FA" w:rsidP="007E01FA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«___» _________20</w:t>
      </w:r>
      <w:r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г   Протокол № ___</w:t>
      </w:r>
    </w:p>
    <w:p w:rsidR="007E01FA" w:rsidRDefault="007E01FA" w:rsidP="007E01FA">
      <w:pPr>
        <w:pStyle w:val="a5"/>
        <w:ind w:left="4500"/>
        <w:rPr>
          <w:bCs/>
          <w:sz w:val="24"/>
          <w:szCs w:val="24"/>
        </w:rPr>
      </w:pPr>
    </w:p>
    <w:p w:rsidR="007E01FA" w:rsidRDefault="007E01FA" w:rsidP="007E01FA">
      <w:pPr>
        <w:pStyle w:val="a5"/>
        <w:ind w:left="4500"/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 собрания</w:t>
      </w:r>
    </w:p>
    <w:p w:rsidR="007E01FA" w:rsidRDefault="007E01FA" w:rsidP="007E01FA">
      <w:pPr>
        <w:pStyle w:val="a5"/>
        <w:tabs>
          <w:tab w:val="left" w:pos="72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______________(</w:t>
      </w:r>
      <w:r>
        <w:rPr>
          <w:sz w:val="24"/>
          <w:szCs w:val="24"/>
        </w:rPr>
        <w:t xml:space="preserve">Р.М. </w:t>
      </w:r>
      <w:proofErr w:type="spellStart"/>
      <w:r>
        <w:rPr>
          <w:sz w:val="24"/>
          <w:szCs w:val="24"/>
        </w:rPr>
        <w:t>Примов</w:t>
      </w:r>
      <w:proofErr w:type="spellEnd"/>
      <w:r>
        <w:rPr>
          <w:sz w:val="24"/>
          <w:szCs w:val="24"/>
        </w:rPr>
        <w:t>)</w:t>
      </w:r>
    </w:p>
    <w:p w:rsidR="007E01FA" w:rsidRDefault="007E01FA" w:rsidP="007E01FA">
      <w:pPr>
        <w:ind w:left="4536"/>
      </w:pPr>
    </w:p>
    <w:p w:rsidR="007E01FA" w:rsidRDefault="007E01FA" w:rsidP="007E01FA">
      <w:pPr>
        <w:ind w:left="4536"/>
        <w:rPr>
          <w:b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Toc152766686"/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>о взносах, порядке 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использования фондов</w:t>
      </w:r>
      <w:bookmarkEnd w:id="0"/>
      <w:r>
        <w:rPr>
          <w:sz w:val="28"/>
          <w:szCs w:val="28"/>
        </w:rPr>
        <w:t xml:space="preserve"> </w:t>
      </w:r>
    </w:p>
    <w:p w:rsidR="007E01FA" w:rsidRDefault="007E01FA" w:rsidP="007E0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сельскохозяйственного кредитного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потребительского кооператива</w:t>
      </w:r>
    </w:p>
    <w:p w:rsidR="007E01FA" w:rsidRDefault="007E01FA" w:rsidP="007E01FA">
      <w:pPr>
        <w:jc w:val="center"/>
        <w:rPr>
          <w:b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>«Финансист</w:t>
      </w:r>
      <w:r>
        <w:rPr>
          <w:b/>
          <w:bCs/>
          <w:sz w:val="28"/>
          <w:szCs w:val="28"/>
        </w:rPr>
        <w:t>»</w:t>
      </w:r>
    </w:p>
    <w:p w:rsidR="007E01FA" w:rsidRDefault="007E01FA" w:rsidP="007E01FA">
      <w:pPr>
        <w:pStyle w:val="Normal"/>
        <w:spacing w:line="360" w:lineRule="auto"/>
        <w:jc w:val="center"/>
        <w:rPr>
          <w:rFonts w:ascii="Times New Roman" w:hAnsi="Times New Roman"/>
          <w:b/>
          <w:i/>
          <w:iCs/>
          <w:szCs w:val="24"/>
        </w:rPr>
      </w:pPr>
    </w:p>
    <w:p w:rsidR="007E01FA" w:rsidRDefault="007E01FA" w:rsidP="007E01FA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both"/>
        <w:rPr>
          <w:rFonts w:ascii="Times New Roman" w:hAnsi="Times New Roman"/>
          <w:b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szCs w:val="24"/>
        </w:rPr>
      </w:pPr>
    </w:p>
    <w:p w:rsidR="007E01FA" w:rsidRDefault="007E01FA" w:rsidP="007E01FA">
      <w:pPr>
        <w:pStyle w:val="Normal"/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ж</w:t>
      </w:r>
      <w:proofErr w:type="gramEnd"/>
      <w:r>
        <w:rPr>
          <w:rFonts w:ascii="Times New Roman" w:hAnsi="Times New Roman"/>
          <w:szCs w:val="24"/>
        </w:rPr>
        <w:t>.д</w:t>
      </w:r>
      <w:proofErr w:type="spellEnd"/>
      <w:r>
        <w:rPr>
          <w:rFonts w:ascii="Times New Roman" w:hAnsi="Times New Roman"/>
          <w:szCs w:val="24"/>
        </w:rPr>
        <w:t>. ст. Плавица</w:t>
      </w:r>
    </w:p>
    <w:p w:rsidR="007E01FA" w:rsidRDefault="007E01FA" w:rsidP="007E01FA">
      <w:pPr>
        <w:tabs>
          <w:tab w:val="left" w:pos="2175"/>
        </w:tabs>
        <w:ind w:firstLine="720"/>
        <w:jc w:val="center"/>
      </w:pPr>
      <w:r>
        <w:t>2012 г.</w:t>
      </w:r>
    </w:p>
    <w:p w:rsidR="007E01FA" w:rsidRDefault="007E01FA" w:rsidP="007E01FA">
      <w:pPr>
        <w:numPr>
          <w:ilvl w:val="0"/>
          <w:numId w:val="3"/>
        </w:numPr>
        <w:jc w:val="center"/>
        <w:rPr>
          <w:b/>
        </w:rPr>
      </w:pPr>
      <w:r>
        <w:br w:type="page"/>
      </w:r>
      <w:r>
        <w:rPr>
          <w:b/>
        </w:rPr>
        <w:lastRenderedPageBreak/>
        <w:t>Общие положения.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Положение о взносах, порядке формирования и использования фондов сельскохозяйственного кредитного потребительского кооператива «</w:t>
      </w:r>
      <w:r>
        <w:rPr>
          <w:szCs w:val="24"/>
        </w:rPr>
        <w:t>Финансист</w:t>
      </w:r>
      <w:r>
        <w:rPr>
          <w:szCs w:val="24"/>
        </w:rPr>
        <w:t xml:space="preserve">» (далее – Кооператив) является внутренним нормативным документом Кооператива, осуществляющем свою деятельность в качестве некоммерческой организации. 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Настоящее Положение разработано в соответствии с Федеральным законом №193-ФЗ от 08.12.1995 «О сельскохозяйственной кооперации» и Уставом Кооператива.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Настоящее положение устанавливает виды, размеры и порядок внесения взносов членами и ассоциированными членами и их использования, порядок формирования и использования фондов Кооператива.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Положение, а также все изменения и дополнения к нему, утверждаются Общим собранием Кооператива. Положение утверждается бессрочно.</w:t>
      </w:r>
    </w:p>
    <w:p w:rsidR="007E01FA" w:rsidRDefault="007E01FA" w:rsidP="007E01FA">
      <w:pPr>
        <w:pStyle w:val="a7"/>
        <w:ind w:right="-6" w:firstLine="0"/>
        <w:rPr>
          <w:szCs w:val="24"/>
        </w:rPr>
      </w:pPr>
    </w:p>
    <w:p w:rsidR="007E01FA" w:rsidRDefault="007E01FA" w:rsidP="007E01FA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Положение о взносах.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В целях осуществления уставной деятельности Кооператив формирует фонды за счет следующих взносов: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вступительные взносы;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паевые взносы (обязательные и дополнительные) членов кооператива;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приращенные паи членов кооператива;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паевые взносы ассоциированных членов кооператива;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членские взносы.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Все взносы, вносимые в Кооператив членами и ассоциированными членами Кооператива, являются собственностью Кооператива.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Вступительный взнос</w:t>
      </w:r>
      <w:r>
        <w:rPr>
          <w:szCs w:val="24"/>
        </w:rPr>
        <w:t xml:space="preserve"> предназначается для покрытия административно-хозяйственных расходов, связанных с затратами по регистрации Кооператива, вступлению в члены и ассоциированные члены Кооператива, уплатой членских взносов в союзы и ассоциации, членом которых является Кооператив.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Вступительный взнос не возвращается члену кооператива при его выходе и исключении из членов Кооператива, а также в случае изменения решения о вступлении в Кооператив.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Вступительный взнос вносится единовременно при вступлении в Кооператив не позднее </w:t>
      </w:r>
      <w:r>
        <w:rPr>
          <w:bCs/>
        </w:rPr>
        <w:t>10</w:t>
      </w:r>
      <w:r>
        <w:rPr>
          <w:bCs/>
        </w:rPr>
        <w:t xml:space="preserve"> дней с момента подачи заявления  о приеме в члены (ассоциированные члены)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Размер вступительного взноса для членов и ассоциированных членов Кооператива установлен: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1680"/>
        <w:jc w:val="both"/>
        <w:rPr>
          <w:bCs/>
        </w:rPr>
      </w:pPr>
      <w:r>
        <w:rPr>
          <w:bCs/>
        </w:rPr>
        <w:t xml:space="preserve">для физических лиц - </w:t>
      </w:r>
      <w:r>
        <w:rPr>
          <w:bCs/>
        </w:rPr>
        <w:t>300</w:t>
      </w:r>
      <w:r>
        <w:rPr>
          <w:bCs/>
        </w:rPr>
        <w:t xml:space="preserve"> рублей;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2040"/>
        </w:tabs>
        <w:autoSpaceDE w:val="0"/>
        <w:autoSpaceDN w:val="0"/>
        <w:adjustRightInd w:val="0"/>
        <w:spacing w:before="120" w:after="120"/>
        <w:ind w:left="1680"/>
        <w:jc w:val="both"/>
        <w:rPr>
          <w:bCs/>
        </w:rPr>
      </w:pPr>
      <w:r>
        <w:rPr>
          <w:bCs/>
        </w:rPr>
        <w:t xml:space="preserve">для юридических лиц, КФХ и ПБЮЛ </w:t>
      </w:r>
      <w:r>
        <w:rPr>
          <w:bCs/>
        </w:rPr>
        <w:t>–</w:t>
      </w:r>
      <w:r>
        <w:rPr>
          <w:bCs/>
        </w:rPr>
        <w:t xml:space="preserve"> </w:t>
      </w:r>
      <w:r>
        <w:rPr>
          <w:bCs/>
        </w:rPr>
        <w:t xml:space="preserve">300 </w:t>
      </w:r>
      <w:r>
        <w:rPr>
          <w:bCs/>
        </w:rPr>
        <w:t>рублей.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Размер вступительного взноса может пересматриваться и утверждаться Общим собранием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lastRenderedPageBreak/>
        <w:t xml:space="preserve">Вступительный взнос вносится только в денежной форме. Он может быть внесен как наличными средствами в кассу Кооператива, так и безналичным перечислением на расчетный счет Кооператива. 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Паевой взнос</w:t>
      </w:r>
      <w:r>
        <w:rPr>
          <w:szCs w:val="24"/>
        </w:rPr>
        <w:t xml:space="preserve"> члена кооператива состоит из обязательного паевого взноса и дополнительного паевого взноса.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Обязательный паевой взнос</w:t>
      </w:r>
      <w:r>
        <w:rPr>
          <w:szCs w:val="24"/>
        </w:rPr>
        <w:t xml:space="preserve"> члена Кооператива устанавливается пропорционально предполагаемому объему его участия в хозяйственной деятельности Кооператива. Обязательный паевой взнос дает право голоса члену Кооператива на общем собрании, право на получение за</w:t>
      </w:r>
      <w:r>
        <w:rPr>
          <w:szCs w:val="24"/>
        </w:rPr>
        <w:t>ймов в размере, не превышающем 10</w:t>
      </w:r>
      <w:r>
        <w:rPr>
          <w:szCs w:val="24"/>
        </w:rPr>
        <w:t>-кратный размер обязательного паевого взноса, право на получение других услуг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Минимальный размер обязательного паевого взноса устанавливается в </w:t>
      </w:r>
      <w:r>
        <w:rPr>
          <w:bCs/>
        </w:rPr>
        <w:t>300</w:t>
      </w:r>
      <w:r>
        <w:rPr>
          <w:bCs/>
        </w:rPr>
        <w:t xml:space="preserve"> рублей. Размер минимального обязательного паевого взноса может пересматриваться и утверждаться общим собранием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Минимальный размер обязательного пае</w:t>
      </w:r>
      <w:r w:rsidR="002D6739">
        <w:rPr>
          <w:bCs/>
        </w:rPr>
        <w:t>вого взноса вносится в течение 30</w:t>
      </w:r>
      <w:r>
        <w:rPr>
          <w:bCs/>
        </w:rPr>
        <w:t xml:space="preserve"> дней со дня принятия решения Правления о приеме в члены Кооператива, но не позднее дня заседания Наблюдательного совета, на котором утверждается решение Правления, или со дня проведения общего собрания членов Кооператива, на котором принималось решение о приеме в члены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До внесения минимального обязательного паевого взноса в полном размере член Кооператива не имеет права пользоваться услугами Кооператива и принимать участие в голосовании на общем собрании членов Кооператива. Если  до заседания Наблюдательного совета минимальный обязательный взнос не внесен, то наблюдательный совет не рассматривает решение Правления о приеме и направляет заявителю отказ в приеме  в члены с указанием, что решение будет принято после внесения минимального обязательного паевого взноса.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Члену Кооператива может предоставляться заем на формирование обязательного паевого взноса сверх установленного минимального размера. Сроки, условия погашения и процентные ставки по таким займам определяются Положением о правилах предоставления займов.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Обязательный паевой взнос может быть внесен, как денежными средствами, так и имуществом. Денежная оценка стоимости имущества определяется Правлением Кооператива и утверждается Наблюдательным советом.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По решению Правления, утвержденного Наблюдательным советом Кооператива, из обязательного паевого взноса могут вычитаться обязательства члена Кооператива перед Кооперативом, а также наложенные на него имущественные взыскания.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обязательный паевой взнос становится ниже установленного минимального размера, то член Кооператива обязан </w:t>
      </w:r>
      <w:proofErr w:type="spellStart"/>
      <w:r>
        <w:rPr>
          <w:bCs/>
        </w:rPr>
        <w:t>довнести</w:t>
      </w:r>
      <w:proofErr w:type="spellEnd"/>
      <w:r>
        <w:rPr>
          <w:bCs/>
        </w:rPr>
        <w:t xml:space="preserve"> обязательный паевой взнос до минимального уровня. В противном случае член Кооператива исключается из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proofErr w:type="gramStart"/>
      <w:r>
        <w:rPr>
          <w:bCs/>
        </w:rPr>
        <w:t xml:space="preserve">Если обязательный паевой взнос составляет более чем </w:t>
      </w:r>
      <w:r w:rsidR="002D6739">
        <w:rPr>
          <w:bCs/>
        </w:rPr>
        <w:t>10</w:t>
      </w:r>
      <w:r>
        <w:rPr>
          <w:bCs/>
        </w:rPr>
        <w:t xml:space="preserve">% от текущей задолженности члена Кооператива по займам, полученным от Кооператива, соответствующая часть обязательного паевого взноса по письменному заявлению члена Кооператива, после выполнения им своих </w:t>
      </w:r>
      <w:r>
        <w:rPr>
          <w:bCs/>
        </w:rPr>
        <w:lastRenderedPageBreak/>
        <w:t xml:space="preserve">обязательств перед кооперативом, в связи с которыми был увеличен обязательный паевой взнос, может быть переведен в дополнительный паевой взнос или выплачен в срок не более </w:t>
      </w:r>
      <w:r w:rsidR="002D6739">
        <w:rPr>
          <w:bCs/>
        </w:rPr>
        <w:t>30</w:t>
      </w:r>
      <w:r>
        <w:rPr>
          <w:bCs/>
        </w:rPr>
        <w:t>-ти  дней после</w:t>
      </w:r>
      <w:proofErr w:type="gramEnd"/>
      <w:r>
        <w:rPr>
          <w:bCs/>
        </w:rPr>
        <w:t xml:space="preserve"> подачи соответствующего заявления.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Обязательный паевой взнос возвращается члену кооператива при его выходе или исключении из членов Кооператива в сроки установленные уставом Кооператива. В случае смерти (ликвидации) члена Кооператива обязательный паевой взнос выплачивается его наследникам (правопреемникам).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Дополнительный паевой взнос</w:t>
      </w:r>
      <w:r>
        <w:rPr>
          <w:szCs w:val="24"/>
        </w:rPr>
        <w:t xml:space="preserve"> вносится членом Кооператива по своему желанию сверх обязательного паевого взноса.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Дополнительный паевой взнос может быть внесен только в виде денежных средств.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Если текущая задолженность члена Кооператива по </w:t>
      </w:r>
      <w:proofErr w:type="gramStart"/>
      <w:r>
        <w:rPr>
          <w:bCs/>
        </w:rPr>
        <w:t>займам, получен</w:t>
      </w:r>
      <w:r w:rsidR="002D6739">
        <w:rPr>
          <w:bCs/>
        </w:rPr>
        <w:t>ным от Кооператива более чем в 10</w:t>
      </w:r>
      <w:r>
        <w:rPr>
          <w:bCs/>
        </w:rPr>
        <w:t xml:space="preserve"> раз превышает</w:t>
      </w:r>
      <w:proofErr w:type="gramEnd"/>
      <w:r>
        <w:rPr>
          <w:bCs/>
        </w:rPr>
        <w:t xml:space="preserve"> обязательный паевой взнос, дополнительный паевой взнос или его часть по решению Правления Кооператива передается в обязательный паевой взнос. Передача дополнительного взноса или его части в обязательный паевой взнос допускается не ранее, чем через 15 дней после письменного уведомления члена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По решению Общего собрания на дополнительный паевой взнос начисляются дивиденды по результатам финансовой деятельности Кооператива за год в соответствии с Уставом Кооператива и действующим законодательством.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По решению Общего Собрания дополнительный паевой взнос может быть направлен на покрытие убытков, образованных по результатам финансового года, пропорционально доле участия члена Кооператива в хозяйственной деятельности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По решению Правления, утвержденного Наблюдательным советом Кооператива,  из дополнительного паевого взноса могут вычитаться обязательства члена Кооператива перед Кооперативом, а также наложенные на него имущественные взыскания.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Член Кооператива имеет право изъять дополнительный паевой взнос или его часть, письменно уведомив об этом Кооператив в срок не менее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чем за </w:t>
      </w:r>
      <w:r w:rsidR="002D6739">
        <w:rPr>
          <w:bCs/>
        </w:rPr>
        <w:t>30</w:t>
      </w:r>
      <w:r>
        <w:rPr>
          <w:bCs/>
        </w:rPr>
        <w:t xml:space="preserve"> дней.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Дополнительный паевой взнос возвращается члену кооператива при его выходе или исключении из членов Кооператива в сроки установленные уставом Кооператива. В случае смерти (ликвидации) члена Кооператива дополнительный паевой взнос выплачивается его наследникам (правопреемникам).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Приращенный пай</w:t>
      </w:r>
      <w:r>
        <w:rPr>
          <w:szCs w:val="24"/>
        </w:rPr>
        <w:t xml:space="preserve"> члена Кооператива формируется за счет кооперативных выплат. На приращенные паи направляется </w:t>
      </w:r>
      <w:r w:rsidR="002D6739">
        <w:rPr>
          <w:szCs w:val="24"/>
        </w:rPr>
        <w:t>70</w:t>
      </w:r>
      <w:r>
        <w:rPr>
          <w:szCs w:val="24"/>
        </w:rPr>
        <w:t xml:space="preserve"> % суммы кооперативных выплат.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Средства, зачисленные в приращенные паи, используются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пополнение паевого фонда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погашение приращенных паев, сформированных в более ранний период по отношению  к году их погашения.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lastRenderedPageBreak/>
        <w:t xml:space="preserve">По решению Правления, утвержденного Наблюдательным советом Кооператива,  из приращенных паев могут вычитаться обязательства члена Кооператива перед Кооперативом, а также наложенные на него имущественные взыскания.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По решению Общего собрания Кооператива, приращенные паи могут погашаться. При этом в первую очередь погашаются приращенные паи, сформированные в более ранние периоды.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Приращенный пай возвращается члену кооператива при его выходе или исключении из членов Кооператива в сроки, установленные уставом Кооператива. В случае смерти (ликвидации) члена Кооператива приращенный пай выплачивается его наследникам (правопреемникам).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Паевые взносы ассоциированных членов</w:t>
      </w:r>
      <w:r>
        <w:rPr>
          <w:szCs w:val="24"/>
        </w:rPr>
        <w:t xml:space="preserve"> кооператива вносятся ассоциированными членами в обязательном порядке.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Размер паевого взноса ассоциированного члена определяется договором между Кооперативом и ассоциированным членом. Договор определяет права и обязанности сторон, порядок начисления и выплаты дивидендов, участия в управлении Кооперативом и иные вопросы.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Ассоциированный член, внесший паевой взнос, несет риск убытков, связанных с деятельностью Кооператива, в пределах стоимости своего паевого взноса.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В Кооперативе устанавливается минимальный размер паевого взноса ассоциированного члена 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для физических лиц - </w:t>
      </w:r>
      <w:r w:rsidR="002D6739">
        <w:rPr>
          <w:bCs/>
        </w:rPr>
        <w:t>300</w:t>
      </w:r>
      <w:r>
        <w:rPr>
          <w:bCs/>
        </w:rPr>
        <w:t xml:space="preserve"> рублей;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для юридических лиц, КФХ и ПБЮЛ - </w:t>
      </w:r>
      <w:r w:rsidR="002D6739">
        <w:rPr>
          <w:bCs/>
        </w:rPr>
        <w:t>300</w:t>
      </w:r>
      <w:r>
        <w:rPr>
          <w:bCs/>
        </w:rPr>
        <w:t xml:space="preserve"> рублей.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Минимальный паевой взнос дает право голоса ассоциированному члену с учетом ограничений, установленных Уставом Кооператива и действующим законодательством. Размер минимального паевого взноса ассоциированного члена может пересматриваться и утверждаться общим собранием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Ассоциированный член Кооператива по своему усмотрению может увеличить паевой взнос в порядке и на условиях, оговоренных в договоре между Кооперативом и ассоциированным членом.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По решению Общего собрания на паевой взнос ассоциированного члена Кооператива начисляются дивиденды по результатам финансовой деятельности Кооператива за год в соответствии с Уставом и действующим законодательством.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Паевой взнос ассоциированного члена возвращается при его выходе или исключении из членов Кооператива в сроки установленные уставом Кооператива. В случае смерти (ликвидации) ассоциированного члена Кооператива пай выплачивается его наследникам (правопреемникам).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При выходе или исключении ассоциированного члена из Кооператива убытки Кооператива, причиненные ассоциированным членом, а также долги последнего перед Кооперативом возмещаются за счет уменьшения размера паевого взноса ассоциированного члена в Кооператив.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Членские взносы</w:t>
      </w:r>
      <w:r>
        <w:rPr>
          <w:szCs w:val="24"/>
        </w:rPr>
        <w:t xml:space="preserve"> вносятся в соответствии с уставом Кооператива, а также по решению Общего собрания.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lastRenderedPageBreak/>
        <w:t xml:space="preserve">Членские взносы вносятся на основании Соглашения об уплате членских взносов и являются собственностью Кооператива и не возвращаются члену Кооператива при его выходе или исключении из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Соглашение об уплате членских взносов между Кооперативом и членом Кооператива определяет размеры и  порядок внесения членских взносов, права, обязанности и ответственность сторон.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 членским  взносам относятся: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членские взносы на финансирование деятельности Кооператива; 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членские взносы на формирование и пополнение неделимых фондов Кооператива,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>. резервного фонда;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членские взносы на иные цели.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Членские взносы на финансирование деятельности Кооператива предназначаются для ведения уставной деятельности Кооператива и в соответствии со сметой доходов и расходов направляются на компенсацию части затрат, связанных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: 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оказанием услуг по предоставлению займов членам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оказанием услуг по привлечению займов от членов и ассоциированных членов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Смету доходов и расходов Кооператива на текущий финансовый год разрабатывает Правление Кооператива совместно с Исполнительным директором (если </w:t>
      </w:r>
      <w:r>
        <w:t>по решению Общего собрания в Кооперативе создана исполнительная дирекция</w:t>
      </w:r>
      <w:r>
        <w:rPr>
          <w:bCs/>
        </w:rPr>
        <w:t>) и утверждает Общее собрание.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 До начала финансового года Правление Кооператива совместно с Исполнительным директором (если </w:t>
      </w:r>
      <w:r>
        <w:t>по решению Общего собрания в Кооперативе создана исполнительная дирекция</w:t>
      </w:r>
      <w:r>
        <w:rPr>
          <w:bCs/>
        </w:rPr>
        <w:t>) разрабатывает предварительную смету доходов и расходов Кооператива на четыре месяца предстоящего финансового года. Данная смета применяется в Кооперативе до проведения годового общего собрания.</w:t>
      </w:r>
    </w:p>
    <w:p w:rsidR="007E01FA" w:rsidRDefault="007E01FA" w:rsidP="007E01FA">
      <w:pPr>
        <w:autoSpaceDE w:val="0"/>
        <w:autoSpaceDN w:val="0"/>
        <w:adjustRightInd w:val="0"/>
        <w:spacing w:before="120" w:after="120"/>
        <w:ind w:left="1440"/>
        <w:jc w:val="both"/>
        <w:rPr>
          <w:bCs/>
        </w:rPr>
      </w:pPr>
      <w:r>
        <w:rPr>
          <w:bCs/>
        </w:rPr>
        <w:t xml:space="preserve"> Предварительная смета доходов и расходов Кооператива может содержать только те статьи, которые были предусмотрены в смете доходов и расходов Кооператива, утвержденной Общим собранием на предыдущий финансовый год. При этом объем расходов по каждой статье не может превышать 1/4 объема расходов, предусмотренных по соответствующей статье в смете доходов и расходов Кооператива, утвержденной Общим собранием на предыдущий финансовый год.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В Кооперативе устанавливаются минимальные членские взносы на формирование неделимых фондов, которые вносятся в обязательном порядке: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на пополнение резервного фонда в размере </w:t>
      </w:r>
      <w:r w:rsidR="002D6739">
        <w:rPr>
          <w:bCs/>
        </w:rPr>
        <w:t>3</w:t>
      </w:r>
      <w:r>
        <w:rPr>
          <w:bCs/>
        </w:rPr>
        <w:t xml:space="preserve">% от объема участия в хозяйственной деятельности Кооператива, а в случае пролонгации –  </w:t>
      </w:r>
      <w:r w:rsidR="002D6739">
        <w:rPr>
          <w:bCs/>
        </w:rPr>
        <w:t>5</w:t>
      </w:r>
      <w:r>
        <w:rPr>
          <w:bCs/>
        </w:rPr>
        <w:t>% от суммы пролонгированного займа;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lastRenderedPageBreak/>
        <w:t xml:space="preserve">на формирование фонда накопления и развития Кооператива в размере </w:t>
      </w:r>
      <w:r w:rsidR="002D6739">
        <w:rPr>
          <w:bCs/>
        </w:rPr>
        <w:t>3</w:t>
      </w:r>
      <w:r>
        <w:rPr>
          <w:bCs/>
        </w:rPr>
        <w:t>% от объема участия в хозяйственной деятельности Кооператива.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на формирование фонда потребления Кооператива в размере </w:t>
      </w:r>
      <w:r w:rsidR="002D6739">
        <w:rPr>
          <w:bCs/>
        </w:rPr>
        <w:t>2</w:t>
      </w:r>
      <w:r>
        <w:rPr>
          <w:bCs/>
        </w:rPr>
        <w:t>% от объема участия в хозяйственной деятельности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Перечень членских взносов на иные цели определяется решением Общего собрания Кооператива. В качестве иных целей могут определяться покрытие убытков и обеспечение обязательств Кооператива.</w:t>
      </w:r>
    </w:p>
    <w:p w:rsidR="007E01FA" w:rsidRDefault="007E01FA" w:rsidP="007E01FA">
      <w:pPr>
        <w:autoSpaceDE w:val="0"/>
        <w:autoSpaceDN w:val="0"/>
        <w:adjustRightInd w:val="0"/>
        <w:spacing w:before="120" w:after="120"/>
        <w:ind w:left="960"/>
        <w:jc w:val="both"/>
        <w:rPr>
          <w:bCs/>
        </w:rPr>
      </w:pPr>
    </w:p>
    <w:p w:rsidR="007E01FA" w:rsidRDefault="007E01FA" w:rsidP="007E01FA">
      <w:pPr>
        <w:pStyle w:val="2"/>
        <w:numPr>
          <w:ilvl w:val="0"/>
          <w:numId w:val="3"/>
        </w:numPr>
      </w:pPr>
      <w:r>
        <w:t>Порядок формирования и использования фондов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bookmarkStart w:id="1" w:name="_Toc34456521"/>
      <w:r>
        <w:rPr>
          <w:szCs w:val="24"/>
        </w:rPr>
        <w:t>В Кооперативе формируются паевой фонд, фонд финансовой взаимопомощи и неделимые фонды.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формированием и использованием средств фондов осуществляет Наблюдательный совет Кооператива.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Ответственность за сохранность и целевое использование средств фондов несет Правление и Исполнительная дирекция Кооператива</w:t>
      </w:r>
      <w:r>
        <w:footnoteReference w:id="1"/>
      </w:r>
      <w:r>
        <w:rPr>
          <w:szCs w:val="24"/>
        </w:rPr>
        <w:t>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b/>
          <w:szCs w:val="24"/>
        </w:rPr>
      </w:pPr>
      <w:bookmarkStart w:id="2" w:name="_Toc70090005"/>
      <w:r>
        <w:rPr>
          <w:b/>
          <w:szCs w:val="24"/>
        </w:rPr>
        <w:t>Паевой фонд.</w:t>
      </w:r>
      <w:bookmarkEnd w:id="2"/>
      <w:r>
        <w:rPr>
          <w:b/>
          <w:szCs w:val="24"/>
        </w:rPr>
        <w:t xml:space="preserve">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Паевой фонд создается в целях обеспечения финансовой стабильности Кооператива, обеспечения обязательств кооператива, осуществления его уставной деятельности. Паевой фонд складывается из паевых взносов членов Кооператива и ассоциированных членов Кооператива. Паи членов Кооператива складываются из обязательных, дополнительных и приращенных паев.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Средства паевого фонда, наряду с другими источниками, предусмотренными Уставом, являются источниками формирования Фонда финансовой взаимопомощи и имущества Кооператива, в </w:t>
      </w:r>
      <w:proofErr w:type="spellStart"/>
      <w:r>
        <w:rPr>
          <w:bCs/>
        </w:rPr>
        <w:t>т.ч</w:t>
      </w:r>
      <w:proofErr w:type="spellEnd"/>
      <w:r>
        <w:rPr>
          <w:bCs/>
        </w:rPr>
        <w:t xml:space="preserve">. неделимого.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На формирование Фонда финансовой взаимопомощи направляется не менее </w:t>
      </w:r>
      <w:r w:rsidR="002D6739">
        <w:rPr>
          <w:bCs/>
        </w:rPr>
        <w:t>27</w:t>
      </w:r>
      <w:r>
        <w:rPr>
          <w:bCs/>
        </w:rPr>
        <w:t xml:space="preserve">% паевого фонда, на формирование имущества Кооператива не более </w:t>
      </w:r>
      <w:r w:rsidR="002D6739">
        <w:rPr>
          <w:bCs/>
        </w:rPr>
        <w:t>28</w:t>
      </w:r>
      <w:r>
        <w:rPr>
          <w:bCs/>
        </w:rPr>
        <w:t>% паевого фонда.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Размер паевого фонда кооператива может пополняться или уменьшаться. Изменение размера паевого фонда Кооператива не является основанием для внесения изменений в действующий устав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Пополнение паевого фонда производится: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при приеме новых членов и ассоциированных членов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при увеличении размеров обязательного паевого взноса;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при внесении дополнительных паевых взносов;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за счет приращенных паев.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Размер паевого фонда может быть уменьшен в случае выбытия членов и ассоциированных членов Кооператива, уменьшении их паевых взносов. Размер паевого фонда не должен превышать размер чистых активов </w:t>
      </w:r>
      <w:r>
        <w:rPr>
          <w:bCs/>
        </w:rPr>
        <w:lastRenderedPageBreak/>
        <w:t xml:space="preserve">Кооператива. В случае если размер паевого фонда кооператива превышает размер его чистых активов, за вычетом средств неделимого фонда, паевой фонд кооператива уменьшается на указанную разницу путем пропорционального сокращения паев членов Кооператива. Если в результате такого уменьшения размер обязательного паевого взноса членов кооператива окажется ниже минимального размера, или размера, определенного в п.2.4, члены Кооператива пополняют сумму паевого взноса в </w:t>
      </w:r>
      <w:r w:rsidR="002D6739">
        <w:rPr>
          <w:bCs/>
        </w:rPr>
        <w:t xml:space="preserve">3 </w:t>
      </w:r>
      <w:proofErr w:type="spellStart"/>
      <w:r>
        <w:rPr>
          <w:bCs/>
        </w:rPr>
        <w:t>дневный</w:t>
      </w:r>
      <w:proofErr w:type="spellEnd"/>
      <w:r>
        <w:rPr>
          <w:bCs/>
        </w:rPr>
        <w:t xml:space="preserve"> срок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Решение об уменьшении размера паевого фонда принимается Общим собрание по представлению Наблюдательного совета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Кредиторы Кооператива должны быть поставлены в известность об уменьшении паевого фонда или сроков его формирования в течение месяца после вступления в силу указанных изменений. Сообщение об уменьшении паевого фонда публикуется в районных средствах массовой информации. Претензии кредиторов, предъявивших требования к Кооперативу в течение шести месяцев после публикации об указанном уменьшении размера паевого фонда, должны быть удовлетворены.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Временно свободный остаток паевого фонда может направляться на приобретение муниципальных или государственных ценных бумаг или храниться на депозите банка.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Использование средств паевого фонда на содержание Кооператива или другие текущие расходы Кооператива не допускается.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b/>
          <w:szCs w:val="24"/>
        </w:rPr>
        <w:t>Неделимые фонды.</w:t>
      </w:r>
      <w:r>
        <w:rPr>
          <w:szCs w:val="24"/>
        </w:rPr>
        <w:t xml:space="preserve"> В Кооперативе формируются неделимые фонды, перечень и размер которых определяется решением Общего собрания. К числу неделимых фондов Кооператива относятся: Резервный фонд, Фонд накопления и развития кооператива, Фонд потребления и другие.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Средства неделимых фондов не распределяются между членами и ассоциированными членами Кооператива и не выплачиваются при их выходе или исключении из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Взыскание по долгам члена или ассоциированного члена Кооператива не может быть обращено на неделимые фонды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Решение об использовании средств неделимых фондов принимается Правлением Кооператива по согласованию с Наблюдательным советом.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Правление Кооператива </w:t>
      </w:r>
      <w:proofErr w:type="gramStart"/>
      <w:r>
        <w:rPr>
          <w:bCs/>
        </w:rPr>
        <w:t>отчитывается о движении</w:t>
      </w:r>
      <w:proofErr w:type="gramEnd"/>
      <w:r>
        <w:rPr>
          <w:bCs/>
        </w:rPr>
        <w:t xml:space="preserve"> средств неделимых фондов перед Наблюдательным советом Кооператива ежеквартально, перед Общим собранием Кооператива – ежегодно.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Неделимые фонды используются </w:t>
      </w:r>
      <w:proofErr w:type="gramStart"/>
      <w:r>
        <w:rPr>
          <w:bCs/>
        </w:rPr>
        <w:t>при ликвидации кооператива на покрытие его задолженности перед кредиторами в случае недостаточности  собственных средств на эти цели</w:t>
      </w:r>
      <w:proofErr w:type="gramEnd"/>
      <w:r>
        <w:rPr>
          <w:bCs/>
        </w:rPr>
        <w:t>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Оставшееся после удовлетворения требований кредиторов имущество ликвидированного кооператива передается его членам и распределяется между ними. При этом в первую очередь выплачивается стоимость паевых взносов ассоциированным членам. Затем  выплачивается членам кооператива стоимость дополнительных и приращенных паев. Оставшиеся денежные средства, либо другое имущество распределяется между членами пропорционально их обязательным паевым взносам.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bookmarkStart w:id="3" w:name="_Toc70090007"/>
      <w:r>
        <w:rPr>
          <w:b/>
          <w:szCs w:val="24"/>
        </w:rPr>
        <w:lastRenderedPageBreak/>
        <w:t>Резервный фонд</w:t>
      </w:r>
      <w:bookmarkEnd w:id="3"/>
      <w:r>
        <w:rPr>
          <w:szCs w:val="24"/>
        </w:rPr>
        <w:t xml:space="preserve"> является неделимым, возобновляемым и формируется в первоочередном порядке. Резервный фонд в Кооперативе устанавливается в размере не менее чем 10% от паевого фонда Кооператива.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Резервный фонд служит обеспечением обязательств Кооператива и используется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покрытия безнадежной дебиторской задолженности;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погашение образовавшейся просроченной кредиторской задолженности;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возмещения балансового убытка в течение трех месяцев после утверждения годового бухгалтерского баланса;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обеспечения расходов, непредвиденных по смете доходов и расходов Кооператива, но не более </w:t>
      </w:r>
      <w:r w:rsidR="002D6739">
        <w:rPr>
          <w:bCs/>
        </w:rPr>
        <w:t>25</w:t>
      </w:r>
      <w:r>
        <w:rPr>
          <w:bCs/>
        </w:rPr>
        <w:t>% от Резервного фонда.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Наблюдательный совет Кооператива определяет необходимый размер  Резервного фонда, контролирует его использование, а также </w:t>
      </w:r>
      <w:proofErr w:type="gramStart"/>
      <w:r>
        <w:rPr>
          <w:bCs/>
        </w:rPr>
        <w:t>отчитывается о</w:t>
      </w:r>
      <w:proofErr w:type="gramEnd"/>
      <w:r>
        <w:rPr>
          <w:bCs/>
        </w:rPr>
        <w:t xml:space="preserve"> целевом расходовании средств Резервного фонда на очередном Общем собрании.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Источниками формирования Резервного фонда являются: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членские взносы на формирование Резервного фонда. Размеры и условия внесения членских взносов на формирование Резервного фонда определяются на Общем собрании членов Кооператива; 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прибыль Кооператива.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Резервный фонд меньше размера  установленного настоящим Положением, отчисления из прибыли в резервный фонд до проведения Общего собрания членов Кооператива производятся ежеквартально по данным квартального бухгалтерского баланса на основании решения Правления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Кооператив вправе хранить средства резервного фонда в банках и других кредитных учреждениях, использовать средства фонда для приобретения государственных и ценных муниципальных бумаг.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Кооператив не вправе выдавать средства резервного фонда в виде займов своим членам.</w:t>
      </w:r>
    </w:p>
    <w:p w:rsidR="007E01FA" w:rsidRDefault="007E01FA" w:rsidP="007E01FA">
      <w:pPr>
        <w:autoSpaceDE w:val="0"/>
        <w:autoSpaceDN w:val="0"/>
        <w:adjustRightInd w:val="0"/>
        <w:spacing w:before="120" w:after="120"/>
        <w:ind w:left="960"/>
        <w:jc w:val="both"/>
        <w:rPr>
          <w:bCs/>
        </w:rPr>
      </w:pPr>
    </w:p>
    <w:p w:rsidR="007E01FA" w:rsidRDefault="007E01FA" w:rsidP="007E01FA">
      <w:pPr>
        <w:pStyle w:val="2"/>
        <w:numPr>
          <w:ilvl w:val="0"/>
          <w:numId w:val="3"/>
        </w:numPr>
      </w:pPr>
      <w:r>
        <w:t>Фонд накопления и развития Кооператива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 xml:space="preserve">Фонд накопления и развития Кооператива является неделимым. 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Фонд накопления и развития Кооператива служит для развития Кооператива и используется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приобретения помещения, автотранспорта, офисной мебели, компьютерного оборудования и другой оргтехники, программного обеспечения и других основных средств;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проведения капитального и текущего ремонта помещений, автотранспорта и офисной техники;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покрытия расходов, связанных с выбытием основных средств;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lastRenderedPageBreak/>
        <w:t>обучения специалистов Кооператива и повышения их квалификации.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Источниками формирования Фонда накопления и развития Кооператива являются: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членские взносы на формирование Фонда накопления и развития Кооператива. Размеры и условия внесения членских взносов на формирование Фонда накопления и развития Кооператива определяются на Общем собрании членов Кооператива; 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прибыль Кооператива. По решению Общего собрания прибыль на формирование Фонда накопления и развития Кооператива  направляется до ее распределения между членами и ассоциированными членами Кооператива. На формирование Фонда накопления и развития Кооператива направляется </w:t>
      </w:r>
      <w:r w:rsidR="002D6739">
        <w:rPr>
          <w:bCs/>
        </w:rPr>
        <w:t>10-30</w:t>
      </w:r>
      <w:r>
        <w:rPr>
          <w:bCs/>
        </w:rPr>
        <w:t>% чистой прибыли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целевое финансирование за счет средств бюджетов различных уровней, поступающие на формирование Фонда накопления и развития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гранты, спонсорские и  иные средства, поступающие в соответствии с действующим законодательством РФ.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Кооператив вправе направлять свободные средства Фонда накопления и развития в Фонд финансовой взаимопомощи Кооператива, а также хранить в банках и других кредитных учреждениях.</w:t>
      </w:r>
    </w:p>
    <w:p w:rsidR="007E01FA" w:rsidRDefault="007E01FA" w:rsidP="007E01FA">
      <w:pPr>
        <w:autoSpaceDE w:val="0"/>
        <w:autoSpaceDN w:val="0"/>
        <w:adjustRightInd w:val="0"/>
        <w:spacing w:before="120" w:after="120"/>
        <w:ind w:left="960"/>
        <w:jc w:val="both"/>
        <w:rPr>
          <w:bCs/>
        </w:rPr>
      </w:pPr>
    </w:p>
    <w:p w:rsidR="007E01FA" w:rsidRDefault="007E01FA" w:rsidP="007E01FA">
      <w:pPr>
        <w:pStyle w:val="2"/>
        <w:numPr>
          <w:ilvl w:val="0"/>
          <w:numId w:val="3"/>
        </w:numPr>
      </w:pPr>
      <w:r>
        <w:t>Фонд потребления Кооператива.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 xml:space="preserve">Фонд потребления Кооператива является неделимым. 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Фонд потребления Кооператива используется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поощрения и материального стимулирования сотрудников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компенсации расходов членов Наблюдательного совета и Правления Кооператив, связанных с выполнением возложенных на них функций;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представительских расходов;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иных расходов, по решению Наблюдательного совета Кооператива.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Источниками формирования Фонда потребления Кооператива являются: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членские взносы на формирование Фонда потребления Кооператива. Размеры и условия внесения членских взносов на формирование Фонд потребления Кооператива определяются на Общем собрании членов Кооператива; 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прибыль Кооператива. По решению Общего собрания прибыль на формирование Фонда потребления Кооператива  направляется до ее распределения между членами и ассоциированными членами Кооператива. На формирование </w:t>
      </w:r>
      <w:r>
        <w:rPr>
          <w:bCs/>
        </w:rPr>
        <w:lastRenderedPageBreak/>
        <w:t xml:space="preserve">Фонда потребления Кооператива направляется </w:t>
      </w:r>
      <w:r w:rsidR="002D6739">
        <w:rPr>
          <w:bCs/>
        </w:rPr>
        <w:t>10</w:t>
      </w:r>
      <w:r>
        <w:rPr>
          <w:bCs/>
        </w:rPr>
        <w:t>% чистой прибыли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гранты, спонсорские и  иные средства, поступающие в соответствии с действующим законодательством РФ.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Кооператив вправе направлять свободные средства Фонда потребления в Фонд финансовой взаимопомощи Кооператива, а также хранить в банках и других кредитных учреждениях.</w:t>
      </w:r>
    </w:p>
    <w:p w:rsidR="007E01FA" w:rsidRDefault="007E01FA" w:rsidP="007E01FA">
      <w:pPr>
        <w:autoSpaceDE w:val="0"/>
        <w:autoSpaceDN w:val="0"/>
        <w:adjustRightInd w:val="0"/>
        <w:spacing w:before="120" w:after="120"/>
        <w:ind w:left="960"/>
        <w:jc w:val="both"/>
        <w:rPr>
          <w:bCs/>
        </w:rPr>
      </w:pPr>
    </w:p>
    <w:p w:rsidR="007E01FA" w:rsidRDefault="007E01FA" w:rsidP="007E01FA">
      <w:pPr>
        <w:pStyle w:val="2"/>
        <w:numPr>
          <w:ilvl w:val="0"/>
          <w:numId w:val="3"/>
        </w:numPr>
        <w:rPr>
          <w:noProof/>
        </w:rPr>
      </w:pPr>
      <w:bookmarkStart w:id="4" w:name="_Toc70090006"/>
      <w:bookmarkEnd w:id="1"/>
      <w:r>
        <w:rPr>
          <w:noProof/>
        </w:rPr>
        <w:t>Фонд финансовой взаимопомощи.</w:t>
      </w:r>
      <w:bookmarkEnd w:id="4"/>
      <w:r>
        <w:rPr>
          <w:noProof/>
        </w:rPr>
        <w:t xml:space="preserve">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Порядок формирования и использования Фонда финансовой взаимопомощи и его размер определяются Уставом Кооператива, решениями Общего собрания и настоящим Положением.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 xml:space="preserve">Фонд финансовой взаимопомощи формируется за счет части собственных средств Кооператива и привлеченных средств. 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 собственным средствам Кооператива, за счет которых формируется Фонд финансовой взаимопомощи, относятся: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 xml:space="preserve">паевой фонд. На формирование Фонда финансовой взаимопомощи направляется не менее </w:t>
      </w:r>
      <w:r w:rsidR="002D6739">
        <w:rPr>
          <w:bCs/>
        </w:rPr>
        <w:t>10</w:t>
      </w:r>
      <w:r>
        <w:rPr>
          <w:bCs/>
        </w:rPr>
        <w:t xml:space="preserve">% паевого фонда; 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свободные средства Фонда накопления и развития и Фонда потребления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proofErr w:type="gramStart"/>
      <w:r>
        <w:rPr>
          <w:bCs/>
        </w:rPr>
        <w:t>целевое финансирование за счет средств бюджетов различных уровней, поступающие на пополнение Фонда финансовой взаимопомощи;</w:t>
      </w:r>
      <w:proofErr w:type="gramEnd"/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нераспределенная прибыль Кооператива;</w:t>
      </w:r>
    </w:p>
    <w:p w:rsidR="007E01FA" w:rsidRDefault="007E01FA" w:rsidP="007E01FA">
      <w:pPr>
        <w:numPr>
          <w:ilvl w:val="3"/>
          <w:numId w:val="3"/>
        </w:numPr>
        <w:tabs>
          <w:tab w:val="clear" w:pos="1573"/>
          <w:tab w:val="num" w:pos="1920"/>
        </w:tabs>
        <w:autoSpaceDE w:val="0"/>
        <w:autoSpaceDN w:val="0"/>
        <w:adjustRightInd w:val="0"/>
        <w:spacing w:before="120" w:after="120"/>
        <w:ind w:left="2880" w:hanging="1213"/>
        <w:jc w:val="both"/>
        <w:rPr>
          <w:bCs/>
        </w:rPr>
      </w:pPr>
      <w:r>
        <w:rPr>
          <w:bCs/>
        </w:rPr>
        <w:t>гранты, спонсорские и  иные средства, поступающие в соответствии с действующим законодательством РФ.</w:t>
      </w:r>
    </w:p>
    <w:p w:rsidR="007E01FA" w:rsidRDefault="007E01FA" w:rsidP="007E01FA">
      <w:pPr>
        <w:numPr>
          <w:ilvl w:val="2"/>
          <w:numId w:val="3"/>
        </w:numPr>
        <w:tabs>
          <w:tab w:val="clear" w:pos="567"/>
          <w:tab w:val="num" w:pos="1680"/>
        </w:tabs>
        <w:autoSpaceDE w:val="0"/>
        <w:autoSpaceDN w:val="0"/>
        <w:adjustRightInd w:val="0"/>
        <w:spacing w:before="120" w:after="120"/>
        <w:ind w:left="1680" w:hanging="720"/>
        <w:jc w:val="both"/>
        <w:rPr>
          <w:bCs/>
        </w:rPr>
      </w:pPr>
      <w:r>
        <w:rPr>
          <w:bCs/>
        </w:rPr>
        <w:t>К привлеченным средствам относятся кредиты банков и других кредитно-финансовых организаций, займы, привлекаемые от  членов и ассоциированных членов Кооператива.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 xml:space="preserve">Займы, привлекаемые от членов и ассоциированных членов Кооператива, направляются в Фонд финансовой взаимопомощи и используются исключительно для предоставления займов членам Кооператива. 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Средства Фонда финансовой взаимопомощи используются для предоставления займов членам Кооператива по договорам займа, заключаемым в письменной форме.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>Временно свободный остаток средств Фонда финансовой взаимопомощи может передаваться на основе договора займа в Фонд финансовой взаимопомощи кредитного кооператива последующего уровня, или использоваться Кооперативом для приобретения государственных и ценных муниципальных бумаг либо передаваться на хранение в банки.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 xml:space="preserve">Временно свободный остаток Фонда финансовой взаимопомощи не может составлять более </w:t>
      </w:r>
      <w:r w:rsidR="002D6739">
        <w:rPr>
          <w:szCs w:val="24"/>
        </w:rPr>
        <w:t>50</w:t>
      </w:r>
      <w:r>
        <w:rPr>
          <w:szCs w:val="24"/>
        </w:rPr>
        <w:t xml:space="preserve">% средств этого фонда. </w:t>
      </w:r>
    </w:p>
    <w:p w:rsidR="007E01FA" w:rsidRDefault="007E01FA" w:rsidP="007E01FA">
      <w:pPr>
        <w:pStyle w:val="a7"/>
        <w:ind w:right="-6" w:firstLine="0"/>
        <w:rPr>
          <w:szCs w:val="24"/>
        </w:rPr>
      </w:pPr>
    </w:p>
    <w:p w:rsidR="007E01FA" w:rsidRDefault="007E01FA" w:rsidP="007E01FA">
      <w:pPr>
        <w:pStyle w:val="2"/>
        <w:numPr>
          <w:ilvl w:val="0"/>
          <w:numId w:val="3"/>
        </w:numPr>
        <w:rPr>
          <w:noProof/>
        </w:rPr>
      </w:pPr>
      <w:r>
        <w:rPr>
          <w:noProof/>
        </w:rPr>
        <w:t xml:space="preserve">Финансовые нормативы 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lastRenderedPageBreak/>
        <w:t>Размер собственного капитала Кооператива определяется как разница между стоимостью его активов и всей суммы его обязательств. Отношение собственного капитала Кооператива и активов его баланса должно составлять не менее</w:t>
      </w:r>
      <w:proofErr w:type="gramStart"/>
      <w:r w:rsidR="002D6739">
        <w:rPr>
          <w:szCs w:val="24"/>
        </w:rPr>
        <w:t>0</w:t>
      </w:r>
      <w:proofErr w:type="gramEnd"/>
      <w:r w:rsidR="002D6739">
        <w:rPr>
          <w:szCs w:val="24"/>
        </w:rPr>
        <w:t>,1</w:t>
      </w:r>
      <w:r>
        <w:rPr>
          <w:szCs w:val="24"/>
        </w:rPr>
        <w:t>.</w:t>
      </w:r>
    </w:p>
    <w:p w:rsidR="007E01FA" w:rsidRDefault="007E01FA" w:rsidP="007E01FA">
      <w:pPr>
        <w:pStyle w:val="a7"/>
        <w:numPr>
          <w:ilvl w:val="1"/>
          <w:numId w:val="3"/>
        </w:numPr>
        <w:tabs>
          <w:tab w:val="clear" w:pos="567"/>
          <w:tab w:val="num" w:pos="960"/>
        </w:tabs>
        <w:ind w:left="960" w:right="-6" w:hanging="960"/>
        <w:rPr>
          <w:szCs w:val="24"/>
        </w:rPr>
      </w:pPr>
      <w:r>
        <w:rPr>
          <w:szCs w:val="24"/>
        </w:rPr>
        <w:t xml:space="preserve">Отношение текущих обязательств Кооператива и активов его баланса должно составлять не более </w:t>
      </w:r>
      <w:r w:rsidR="002D6739">
        <w:rPr>
          <w:szCs w:val="24"/>
        </w:rPr>
        <w:t>0,8</w:t>
      </w:r>
      <w:bookmarkStart w:id="5" w:name="_GoBack"/>
      <w:bookmarkEnd w:id="5"/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5B" w:rsidRDefault="00690B5B" w:rsidP="007E01FA">
      <w:r>
        <w:separator/>
      </w:r>
    </w:p>
  </w:endnote>
  <w:endnote w:type="continuationSeparator" w:id="0">
    <w:p w:rsidR="00690B5B" w:rsidRDefault="00690B5B" w:rsidP="007E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5B" w:rsidRDefault="00690B5B" w:rsidP="007E01FA">
      <w:r>
        <w:separator/>
      </w:r>
    </w:p>
  </w:footnote>
  <w:footnote w:type="continuationSeparator" w:id="0">
    <w:p w:rsidR="00690B5B" w:rsidRDefault="00690B5B" w:rsidP="007E01FA">
      <w:r>
        <w:continuationSeparator/>
      </w:r>
    </w:p>
  </w:footnote>
  <w:footnote w:id="1">
    <w:p w:rsidR="007E01FA" w:rsidRDefault="007E01FA" w:rsidP="007E01FA">
      <w:pPr>
        <w:pStyle w:val="a3"/>
      </w:pPr>
      <w:r>
        <w:rPr>
          <w:rStyle w:val="a9"/>
        </w:rPr>
        <w:footnoteRef/>
      </w:r>
      <w:r>
        <w:t xml:space="preserve"> при формировании в Кооперативе Исполнительной дирекции.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477"/>
    <w:multiLevelType w:val="multilevel"/>
    <w:tmpl w:val="44AE43D6"/>
    <w:lvl w:ilvl="0">
      <w:start w:val="1"/>
      <w:numFmt w:val="none"/>
      <w:pStyle w:val="2"/>
      <w:lvlText w:val="%1I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486301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7440" w:firstLine="0"/>
      </w:pPr>
    </w:lvl>
    <w:lvl w:ilvl="1">
      <w:start w:val="1"/>
      <w:numFmt w:val="none"/>
      <w:pStyle w:val="20"/>
      <w:suff w:val="nothing"/>
      <w:lvlText w:val=""/>
      <w:lvlJc w:val="left"/>
      <w:pPr>
        <w:ind w:left="36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</w:lvl>
  </w:abstractNum>
  <w:abstractNum w:abstractNumId="2">
    <w:nsid w:val="5ED42ED6"/>
    <w:multiLevelType w:val="multilevel"/>
    <w:tmpl w:val="028E63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13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FA"/>
    <w:rsid w:val="002D6739"/>
    <w:rsid w:val="00690B5B"/>
    <w:rsid w:val="007E01FA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1FA"/>
    <w:pPr>
      <w:keepNext/>
      <w:numPr>
        <w:numId w:val="1"/>
      </w:numPr>
      <w:outlineLvl w:val="0"/>
    </w:pPr>
    <w:rPr>
      <w:b/>
      <w:bCs/>
    </w:rPr>
  </w:style>
  <w:style w:type="paragraph" w:styleId="20">
    <w:name w:val="heading 2"/>
    <w:basedOn w:val="a"/>
    <w:next w:val="a"/>
    <w:link w:val="21"/>
    <w:semiHidden/>
    <w:unhideWhenUsed/>
    <w:qFormat/>
    <w:rsid w:val="007E01FA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01F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01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01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01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E01F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E01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E01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7E01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01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E0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E01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E01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E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E01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01FA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unhideWhenUsed/>
    <w:rsid w:val="007E01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E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7E01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E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7E01FA"/>
    <w:pPr>
      <w:numPr>
        <w:numId w:val="2"/>
      </w:numPr>
      <w:spacing w:before="120" w:after="120"/>
      <w:jc w:val="center"/>
    </w:pPr>
    <w:rPr>
      <w:b/>
    </w:rPr>
  </w:style>
  <w:style w:type="paragraph" w:styleId="a7">
    <w:name w:val="Body Text Indent"/>
    <w:basedOn w:val="a"/>
    <w:link w:val="a8"/>
    <w:semiHidden/>
    <w:unhideWhenUsed/>
    <w:rsid w:val="007E01FA"/>
    <w:pPr>
      <w:spacing w:before="120" w:after="12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E0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7E01FA"/>
    <w:pPr>
      <w:spacing w:line="240" w:lineRule="auto"/>
    </w:pPr>
    <w:rPr>
      <w:rFonts w:ascii="Kudriashov" w:eastAsia="Times New Roman" w:hAnsi="Kudriashov" w:cs="Times New Roman"/>
      <w:sz w:val="24"/>
      <w:szCs w:val="20"/>
      <w:lang w:eastAsia="ru-RU"/>
    </w:rPr>
  </w:style>
  <w:style w:type="character" w:styleId="a9">
    <w:name w:val="footnote reference"/>
    <w:semiHidden/>
    <w:unhideWhenUsed/>
    <w:rsid w:val="007E0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F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1FA"/>
    <w:pPr>
      <w:keepNext/>
      <w:numPr>
        <w:numId w:val="1"/>
      </w:numPr>
      <w:outlineLvl w:val="0"/>
    </w:pPr>
    <w:rPr>
      <w:b/>
      <w:bCs/>
    </w:rPr>
  </w:style>
  <w:style w:type="paragraph" w:styleId="20">
    <w:name w:val="heading 2"/>
    <w:basedOn w:val="a"/>
    <w:next w:val="a"/>
    <w:link w:val="21"/>
    <w:semiHidden/>
    <w:unhideWhenUsed/>
    <w:qFormat/>
    <w:rsid w:val="007E01FA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01F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01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01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01F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E01F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E01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E01F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7E01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01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E01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E01F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E01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E01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E01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01FA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unhideWhenUsed/>
    <w:rsid w:val="007E01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E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7E01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E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semiHidden/>
    <w:unhideWhenUsed/>
    <w:rsid w:val="007E01FA"/>
    <w:pPr>
      <w:numPr>
        <w:numId w:val="2"/>
      </w:numPr>
      <w:spacing w:before="120" w:after="120"/>
      <w:jc w:val="center"/>
    </w:pPr>
    <w:rPr>
      <w:b/>
    </w:rPr>
  </w:style>
  <w:style w:type="paragraph" w:styleId="a7">
    <w:name w:val="Body Text Indent"/>
    <w:basedOn w:val="a"/>
    <w:link w:val="a8"/>
    <w:semiHidden/>
    <w:unhideWhenUsed/>
    <w:rsid w:val="007E01FA"/>
    <w:pPr>
      <w:spacing w:before="120" w:after="120"/>
      <w:ind w:firstLine="851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E0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7E01FA"/>
    <w:pPr>
      <w:spacing w:line="240" w:lineRule="auto"/>
    </w:pPr>
    <w:rPr>
      <w:rFonts w:ascii="Kudriashov" w:eastAsia="Times New Roman" w:hAnsi="Kudriashov" w:cs="Times New Roman"/>
      <w:sz w:val="24"/>
      <w:szCs w:val="20"/>
      <w:lang w:eastAsia="ru-RU"/>
    </w:rPr>
  </w:style>
  <w:style w:type="character" w:styleId="a9">
    <w:name w:val="footnote reference"/>
    <w:semiHidden/>
    <w:unhideWhenUsed/>
    <w:rsid w:val="007E0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2013-08-01T08:19:00Z</dcterms:created>
  <dcterms:modified xsi:type="dcterms:W3CDTF">2013-08-01T08:38:00Z</dcterms:modified>
</cp:coreProperties>
</file>