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DC3A4F"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533903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Default="002C213F" w:rsidP="002C213F">
      <w:pPr>
        <w:shd w:val="clear" w:color="auto" w:fill="FFFFFF"/>
        <w:spacing w:after="0"/>
        <w:rPr>
          <w:rFonts w:ascii="Times New Roman" w:hAnsi="Times New Roman"/>
          <w:b/>
          <w:color w:val="000000"/>
          <w:sz w:val="28"/>
          <w:szCs w:val="28"/>
        </w:rPr>
      </w:pPr>
      <w:r>
        <w:rPr>
          <w:rFonts w:ascii="Times New Roman" w:hAnsi="Times New Roman"/>
          <w:b/>
          <w:color w:val="000000"/>
          <w:sz w:val="28"/>
          <w:szCs w:val="28"/>
        </w:rPr>
        <w:t xml:space="preserve">      07.11.</w:t>
      </w:r>
      <w:r w:rsidR="00F12324">
        <w:rPr>
          <w:rFonts w:ascii="Times New Roman" w:hAnsi="Times New Roman"/>
          <w:b/>
          <w:color w:val="000000"/>
          <w:sz w:val="28"/>
          <w:szCs w:val="28"/>
        </w:rPr>
        <w:t>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Pr>
          <w:rFonts w:ascii="Times New Roman" w:hAnsi="Times New Roman"/>
          <w:b/>
          <w:color w:val="000000"/>
          <w:sz w:val="28"/>
          <w:szCs w:val="28"/>
        </w:rPr>
        <w:t>104</w:t>
      </w:r>
    </w:p>
    <w:p w:rsidR="002C213F" w:rsidRPr="00506251" w:rsidRDefault="002C213F" w:rsidP="002C213F">
      <w:pPr>
        <w:shd w:val="clear" w:color="auto" w:fill="FFFFFF"/>
        <w:spacing w:after="0"/>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9E797A" w:rsidRDefault="00B40A46" w:rsidP="006C478A">
      <w:pPr>
        <w:spacing w:after="0"/>
        <w:ind w:firstLine="540"/>
        <w:jc w:val="both"/>
        <w:rPr>
          <w:rFonts w:ascii="Times New Roman" w:hAnsi="Times New Roman"/>
          <w:sz w:val="24"/>
          <w:szCs w:val="24"/>
        </w:rPr>
      </w:pPr>
      <w:r w:rsidRPr="009E797A">
        <w:rPr>
          <w:rFonts w:ascii="Times New Roman" w:hAnsi="Times New Roman"/>
          <w:sz w:val="24"/>
          <w:szCs w:val="24"/>
        </w:rPr>
        <w:t xml:space="preserve">1. </w:t>
      </w:r>
      <w:r w:rsidR="00FD76EE" w:rsidRPr="009E797A">
        <w:rPr>
          <w:rFonts w:ascii="Times New Roman" w:hAnsi="Times New Roman"/>
          <w:sz w:val="24"/>
          <w:szCs w:val="24"/>
        </w:rPr>
        <w:t xml:space="preserve">Внести изменения в </w:t>
      </w:r>
      <w:r w:rsidRPr="009E797A">
        <w:rPr>
          <w:rFonts w:ascii="Times New Roman" w:hAnsi="Times New Roman"/>
          <w:sz w:val="24"/>
          <w:szCs w:val="24"/>
        </w:rPr>
        <w:t xml:space="preserve">муниципальную Программу </w:t>
      </w:r>
      <w:r w:rsidR="006C478A"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w:t>
      </w:r>
      <w:r w:rsidR="00FD76EE" w:rsidRPr="009E797A">
        <w:rPr>
          <w:rFonts w:ascii="Times New Roman" w:eastAsia="Times New Roman" w:hAnsi="Times New Roman"/>
          <w:sz w:val="24"/>
          <w:szCs w:val="24"/>
          <w:lang w:eastAsia="ru-RU"/>
        </w:rPr>
        <w:t xml:space="preserve"> </w:t>
      </w:r>
      <w:r w:rsidR="006C478A" w:rsidRPr="009E797A">
        <w:rPr>
          <w:rFonts w:ascii="Times New Roman" w:eastAsia="Times New Roman" w:hAnsi="Times New Roman"/>
          <w:sz w:val="24"/>
          <w:szCs w:val="24"/>
          <w:lang w:eastAsia="ru-RU"/>
        </w:rPr>
        <w:t>годы», прилагается</w:t>
      </w:r>
      <w:r w:rsidR="00454898" w:rsidRPr="009E797A">
        <w:rPr>
          <w:rFonts w:ascii="Times New Roman" w:eastAsia="Times New Roman" w:hAnsi="Times New Roman"/>
          <w:sz w:val="24"/>
          <w:szCs w:val="24"/>
          <w:lang w:eastAsia="ru-RU"/>
        </w:rPr>
        <w:t xml:space="preserve"> (утверждена 15.10.2018 г. № 120)</w:t>
      </w:r>
      <w:r w:rsidRPr="009E797A">
        <w:rPr>
          <w:rFonts w:ascii="Times New Roman" w:hAnsi="Times New Roman"/>
          <w:sz w:val="24"/>
          <w:szCs w:val="24"/>
        </w:rPr>
        <w:t>.</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w:t>
      </w:r>
      <w:r w:rsidR="000316EA">
        <w:rPr>
          <w:rFonts w:ascii="Times New Roman" w:hAnsi="Times New Roman"/>
          <w:sz w:val="24"/>
          <w:szCs w:val="24"/>
        </w:rPr>
        <w:t xml:space="preserve"> 1 января 2020 года</w:t>
      </w:r>
      <w:r w:rsidRPr="009E797A">
        <w:rPr>
          <w:rFonts w:ascii="Times New Roman" w:hAnsi="Times New Roman"/>
          <w:sz w:val="24"/>
          <w:szCs w:val="24"/>
        </w:rPr>
        <w:t>.</w:t>
      </w:r>
    </w:p>
    <w:p w:rsidR="00B40A46" w:rsidRPr="009E797A" w:rsidRDefault="00B40A46" w:rsidP="00B40A46">
      <w:pPr>
        <w:spacing w:after="0"/>
        <w:rPr>
          <w:rFonts w:ascii="Times New Roman" w:hAnsi="Times New Roman"/>
          <w:sz w:val="24"/>
          <w:szCs w:val="24"/>
        </w:rPr>
      </w:pPr>
    </w:p>
    <w:p w:rsidR="0008699C" w:rsidRPr="009E797A" w:rsidRDefault="0008699C" w:rsidP="00B40A46">
      <w:pPr>
        <w:spacing w:after="0"/>
        <w:rPr>
          <w:rFonts w:ascii="Times New Roman" w:hAnsi="Times New Roman"/>
          <w:sz w:val="24"/>
          <w:szCs w:val="24"/>
        </w:rPr>
      </w:pPr>
    </w:p>
    <w:p w:rsidR="0008699C" w:rsidRPr="009E797A" w:rsidRDefault="0008699C" w:rsidP="00B40A46">
      <w:pPr>
        <w:spacing w:after="0"/>
        <w:rPr>
          <w:rFonts w:ascii="Times New Roman" w:hAnsi="Times New Roman"/>
          <w:sz w:val="24"/>
          <w:szCs w:val="24"/>
        </w:rPr>
      </w:pPr>
    </w:p>
    <w:p w:rsidR="00B40A46" w:rsidRPr="009E797A" w:rsidRDefault="00F12324" w:rsidP="00B40A46">
      <w:pPr>
        <w:spacing w:after="0"/>
        <w:rPr>
          <w:rFonts w:ascii="Times New Roman" w:hAnsi="Times New Roman"/>
          <w:sz w:val="24"/>
          <w:szCs w:val="24"/>
        </w:rPr>
      </w:pPr>
      <w:r>
        <w:rPr>
          <w:rFonts w:ascii="Times New Roman" w:hAnsi="Times New Roman"/>
          <w:sz w:val="24"/>
          <w:szCs w:val="24"/>
        </w:rPr>
        <w:t xml:space="preserve"> </w:t>
      </w:r>
      <w:r w:rsidR="009C7FD4">
        <w:rPr>
          <w:rFonts w:ascii="Times New Roman" w:hAnsi="Times New Roman"/>
          <w:sz w:val="24"/>
          <w:szCs w:val="24"/>
        </w:rPr>
        <w:t>Г</w:t>
      </w:r>
      <w:r w:rsidR="00B40A46" w:rsidRPr="009E797A">
        <w:rPr>
          <w:rFonts w:ascii="Times New Roman" w:hAnsi="Times New Roman"/>
          <w:sz w:val="24"/>
          <w:szCs w:val="24"/>
        </w:rPr>
        <w:t>лав</w:t>
      </w:r>
      <w:r>
        <w:rPr>
          <w:rFonts w:ascii="Times New Roman" w:hAnsi="Times New Roman"/>
          <w:sz w:val="24"/>
          <w:szCs w:val="24"/>
        </w:rPr>
        <w:t>ы</w:t>
      </w:r>
      <w:r w:rsidR="00B40A46" w:rsidRPr="009E797A">
        <w:rPr>
          <w:rFonts w:ascii="Times New Roman" w:hAnsi="Times New Roman"/>
          <w:sz w:val="24"/>
          <w:szCs w:val="24"/>
        </w:rPr>
        <w:t xml:space="preserve"> администрации</w:t>
      </w:r>
    </w:p>
    <w:p w:rsidR="00B40A46" w:rsidRPr="009E797A" w:rsidRDefault="00B40A46" w:rsidP="00B40A46">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009C7FD4">
        <w:rPr>
          <w:rFonts w:ascii="Times New Roman" w:hAnsi="Times New Roman"/>
          <w:sz w:val="24"/>
          <w:szCs w:val="24"/>
        </w:rPr>
        <w:t>А.И.</w:t>
      </w:r>
      <w:r w:rsidRPr="009E797A">
        <w:rPr>
          <w:rFonts w:ascii="Times New Roman" w:hAnsi="Times New Roman"/>
          <w:sz w:val="24"/>
          <w:szCs w:val="24"/>
        </w:rPr>
        <w:t xml:space="preserve"> </w:t>
      </w:r>
      <w:r w:rsidR="009C7FD4">
        <w:rPr>
          <w:rFonts w:ascii="Times New Roman" w:hAnsi="Times New Roman"/>
          <w:sz w:val="24"/>
          <w:szCs w:val="24"/>
        </w:rPr>
        <w:t>Овчинников</w:t>
      </w:r>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2C213F"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104 </w:t>
      </w:r>
      <w:r w:rsidR="00C22C00">
        <w:rPr>
          <w:rFonts w:ascii="Times New Roman" w:eastAsia="Times New Roman" w:hAnsi="Times New Roman"/>
          <w:lang w:eastAsia="ru-RU"/>
        </w:rPr>
        <w:t>№</w:t>
      </w:r>
      <w:r w:rsidR="004D08CA">
        <w:rPr>
          <w:rFonts w:ascii="Times New Roman" w:eastAsia="Times New Roman" w:hAnsi="Times New Roman"/>
          <w:lang w:eastAsia="ru-RU"/>
        </w:rPr>
        <w:t xml:space="preserve">  от</w:t>
      </w:r>
      <w:r w:rsidR="00F12324">
        <w:rPr>
          <w:rFonts w:ascii="Times New Roman" w:eastAsia="Times New Roman" w:hAnsi="Times New Roman"/>
          <w:lang w:eastAsia="ru-RU"/>
        </w:rPr>
        <w:t xml:space="preserve"> </w:t>
      </w:r>
      <w:r>
        <w:rPr>
          <w:rFonts w:ascii="Times New Roman" w:eastAsia="Times New Roman" w:hAnsi="Times New Roman"/>
          <w:lang w:eastAsia="ru-RU"/>
        </w:rPr>
        <w:t>07.1</w:t>
      </w:r>
      <w:r w:rsidR="00DC3A4F">
        <w:rPr>
          <w:rFonts w:ascii="Times New Roman" w:eastAsia="Times New Roman" w:hAnsi="Times New Roman"/>
          <w:lang w:eastAsia="ru-RU"/>
        </w:rPr>
        <w:t>1</w:t>
      </w:r>
      <w:bookmarkStart w:id="0" w:name="_GoBack"/>
      <w:bookmarkEnd w:id="0"/>
      <w:r>
        <w:rPr>
          <w:rFonts w:ascii="Times New Roman" w:eastAsia="Times New Roman" w:hAnsi="Times New Roman"/>
          <w:lang w:eastAsia="ru-RU"/>
        </w:rPr>
        <w:t>.2019</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 81</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№84, от 16.09.2019 г.</w:t>
      </w:r>
      <w:r w:rsidR="00566F5D">
        <w:rPr>
          <w:rFonts w:ascii="Times New Roman" w:hAnsi="Times New Roman"/>
          <w:sz w:val="24"/>
          <w:szCs w:val="24"/>
        </w:rPr>
        <w:t>, № 98 от 16.10.2019г.</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sidR="00173315">
        <w:rPr>
          <w:b/>
          <w:color w:val="000000"/>
        </w:rPr>
        <w:t xml:space="preserve"> «</w:t>
      </w:r>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173315" w:rsidRDefault="004A7904" w:rsidP="00173315">
      <w:pPr>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Паспорт подпрограммы « Развитие социальной сферы на территории сельского поселения Богородицкий сельсовет» на 2019-2024 годы» изложить в новой редакции (изменения прилагаются);</w:t>
      </w:r>
    </w:p>
    <w:p w:rsidR="00173315" w:rsidRPr="00173315" w:rsidRDefault="00173315" w:rsidP="0017331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xml:space="preserve">- в текстовой части раздел 5 </w:t>
      </w:r>
      <w:r>
        <w:rPr>
          <w:b/>
          <w:color w:val="000000"/>
        </w:rPr>
        <w:t xml:space="preserve"> </w:t>
      </w:r>
      <w:r w:rsidRPr="00173315">
        <w:rPr>
          <w:rFonts w:ascii="Times New Roman" w:hAnsi="Times New Roman"/>
          <w:b/>
          <w:color w:val="000000"/>
        </w:rPr>
        <w:t>«</w:t>
      </w:r>
      <w:r w:rsidRPr="00173315">
        <w:rPr>
          <w:rFonts w:ascii="Times New Roman" w:hAnsi="Times New Roman"/>
          <w:bCs/>
          <w:color w:val="000000"/>
          <w:sz w:val="24"/>
          <w:szCs w:val="24"/>
        </w:rPr>
        <w:t>Обоснование объема финансовых ресурсов, необходимых для</w:t>
      </w:r>
      <w:r>
        <w:rPr>
          <w:bCs/>
          <w:color w:val="000000"/>
        </w:rPr>
        <w:t xml:space="preserve"> </w:t>
      </w:r>
    </w:p>
    <w:p w:rsidR="00173315"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4A7904">
        <w:rPr>
          <w:rFonts w:ascii="Times New Roman" w:hAnsi="Times New Roman" w:cs="Times New Roman"/>
          <w:bCs/>
          <w:color w:val="000000"/>
          <w:sz w:val="24"/>
          <w:szCs w:val="24"/>
        </w:rPr>
        <w:t>6</w:t>
      </w:r>
      <w:r w:rsidR="002B02E3">
        <w:rPr>
          <w:rFonts w:ascii="Times New Roman" w:hAnsi="Times New Roman" w:cs="Times New Roman"/>
          <w:bCs/>
          <w:color w:val="000000"/>
          <w:sz w:val="24"/>
          <w:szCs w:val="24"/>
        </w:rPr>
        <w:t xml:space="preserve"> Паспорт подпрограммы « Обеспечение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173315" w:rsidRDefault="00173315" w:rsidP="00173315">
      <w:pPr>
        <w:pStyle w:val="a9"/>
        <w:shd w:val="clear" w:color="auto" w:fill="FFFFFF"/>
        <w:spacing w:before="0" w:beforeAutospacing="0" w:after="0" w:afterAutospacing="0"/>
      </w:pPr>
    </w:p>
    <w:p w:rsidR="00173315" w:rsidRDefault="00173315" w:rsidP="00173315">
      <w:pPr>
        <w:pStyle w:val="a9"/>
        <w:shd w:val="clear" w:color="auto" w:fill="FFFFFF"/>
        <w:spacing w:before="0" w:beforeAutospacing="0" w:after="0" w:afterAutospacing="0"/>
      </w:pPr>
    </w:p>
    <w:p w:rsidR="00173315" w:rsidRDefault="00173315" w:rsidP="00173315">
      <w:pPr>
        <w:pStyle w:val="a9"/>
        <w:shd w:val="clear" w:color="auto" w:fill="FFFFFF"/>
        <w:spacing w:before="0" w:beforeAutospacing="0" w:after="0" w:afterAutospacing="0"/>
      </w:pPr>
    </w:p>
    <w:p w:rsidR="00173315" w:rsidRDefault="00173315" w:rsidP="00173315">
      <w:pPr>
        <w:pStyle w:val="a9"/>
        <w:shd w:val="clear" w:color="auto" w:fill="FFFFFF"/>
        <w:spacing w:before="0" w:beforeAutospacing="0" w:after="0" w:afterAutospacing="0"/>
      </w:pPr>
    </w:p>
    <w:p w:rsidR="00173315" w:rsidRDefault="00173315" w:rsidP="00173315">
      <w:pPr>
        <w:pStyle w:val="a9"/>
        <w:shd w:val="clear" w:color="auto" w:fill="FFFFFF"/>
        <w:spacing w:before="0" w:beforeAutospacing="0" w:after="0" w:afterAutospacing="0"/>
      </w:pPr>
    </w:p>
    <w:p w:rsidR="00173315" w:rsidRPr="00173315" w:rsidRDefault="00173315" w:rsidP="00173315">
      <w:pPr>
        <w:pStyle w:val="a9"/>
        <w:shd w:val="clear" w:color="auto" w:fill="FFFFFF"/>
        <w:spacing w:before="0" w:beforeAutospacing="0" w:after="0" w:afterAutospacing="0"/>
        <w:rPr>
          <w:b/>
          <w:color w:val="000000"/>
        </w:rPr>
      </w:pPr>
    </w:p>
    <w:p w:rsidR="000D4251" w:rsidRDefault="000D4251" w:rsidP="00E0672C">
      <w:pPr>
        <w:spacing w:after="0" w:line="240" w:lineRule="auto"/>
        <w:ind w:left="360"/>
        <w:jc w:val="center"/>
        <w:rPr>
          <w:rFonts w:ascii="Times New Roman" w:eastAsia="Times New Roman" w:hAnsi="Times New Roman"/>
          <w:b/>
          <w:sz w:val="28"/>
          <w:szCs w:val="26"/>
          <w:lang w:eastAsia="ru-RU"/>
        </w:rPr>
      </w:pPr>
    </w:p>
    <w:p w:rsidR="000D4251" w:rsidRDefault="000D4251" w:rsidP="00E0672C">
      <w:pPr>
        <w:spacing w:after="0" w:line="240" w:lineRule="auto"/>
        <w:ind w:left="360"/>
        <w:jc w:val="center"/>
        <w:rPr>
          <w:rFonts w:ascii="Times New Roman" w:eastAsia="Times New Roman" w:hAnsi="Times New Roman"/>
          <w:b/>
          <w:sz w:val="28"/>
          <w:szCs w:val="26"/>
          <w:lang w:eastAsia="ru-RU"/>
        </w:rPr>
      </w:pPr>
    </w:p>
    <w:p w:rsidR="000D4251" w:rsidRDefault="000D4251" w:rsidP="00E0672C">
      <w:pPr>
        <w:spacing w:after="0" w:line="240" w:lineRule="auto"/>
        <w:ind w:left="360"/>
        <w:jc w:val="center"/>
        <w:rPr>
          <w:rFonts w:ascii="Times New Roman" w:eastAsia="Times New Roman" w:hAnsi="Times New Roman"/>
          <w:b/>
          <w:sz w:val="28"/>
          <w:szCs w:val="26"/>
          <w:lang w:eastAsia="ru-RU"/>
        </w:rPr>
      </w:pPr>
    </w:p>
    <w:p w:rsidR="000D4251" w:rsidRDefault="000D4251" w:rsidP="00E0672C">
      <w:pPr>
        <w:spacing w:after="0" w:line="240" w:lineRule="auto"/>
        <w:ind w:left="360"/>
        <w:jc w:val="center"/>
        <w:rPr>
          <w:rFonts w:ascii="Times New Roman" w:eastAsia="Times New Roman" w:hAnsi="Times New Roman"/>
          <w:b/>
          <w:sz w:val="28"/>
          <w:szCs w:val="26"/>
          <w:lang w:eastAsia="ru-RU"/>
        </w:rPr>
      </w:pPr>
    </w:p>
    <w:p w:rsidR="000D4251" w:rsidRDefault="000D4251" w:rsidP="000D4251">
      <w:pPr>
        <w:spacing w:after="0" w:line="240" w:lineRule="auto"/>
        <w:jc w:val="center"/>
        <w:rPr>
          <w:rFonts w:ascii="Times New Roman" w:eastAsia="Times New Roman" w:hAnsi="Times New Roman"/>
          <w:b/>
          <w:sz w:val="40"/>
          <w:szCs w:val="40"/>
          <w:lang w:eastAsia="ru-RU"/>
        </w:rPr>
      </w:pPr>
    </w:p>
    <w:p w:rsidR="000D4251" w:rsidRDefault="000D4251" w:rsidP="000D4251">
      <w:pPr>
        <w:spacing w:after="0" w:line="240" w:lineRule="auto"/>
        <w:jc w:val="center"/>
        <w:rPr>
          <w:rFonts w:ascii="Times New Roman" w:eastAsia="Times New Roman" w:hAnsi="Times New Roman"/>
          <w:b/>
          <w:sz w:val="40"/>
          <w:szCs w:val="40"/>
          <w:lang w:eastAsia="ru-RU"/>
        </w:rPr>
      </w:pPr>
    </w:p>
    <w:p w:rsidR="000D4251" w:rsidRPr="006242A9" w:rsidRDefault="000D4251" w:rsidP="000D4251">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Pr="006242A9">
        <w:rPr>
          <w:rFonts w:ascii="Times New Roman" w:eastAsia="Times New Roman" w:hAnsi="Times New Roman"/>
          <w:b/>
          <w:sz w:val="40"/>
          <w:szCs w:val="40"/>
          <w:lang w:eastAsia="ru-RU"/>
        </w:rPr>
        <w:t>ПРОГРАММА</w:t>
      </w:r>
      <w:r>
        <w:rPr>
          <w:rFonts w:ascii="Times New Roman" w:eastAsia="Times New Roman" w:hAnsi="Times New Roman"/>
          <w:b/>
          <w:sz w:val="40"/>
          <w:szCs w:val="40"/>
          <w:lang w:eastAsia="ru-RU"/>
        </w:rPr>
        <w:t xml:space="preserve"> </w:t>
      </w:r>
    </w:p>
    <w:p w:rsidR="000D4251" w:rsidRPr="006242A9" w:rsidRDefault="000D4251" w:rsidP="000D4251">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0D4251" w:rsidRDefault="000D4251" w:rsidP="000D4251">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Pr>
          <w:rFonts w:ascii="Times New Roman" w:eastAsia="Times New Roman" w:hAnsi="Times New Roman"/>
          <w:b/>
          <w:sz w:val="44"/>
          <w:szCs w:val="44"/>
          <w:lang w:eastAsia="ru-RU"/>
        </w:rPr>
        <w:t>«</w:t>
      </w:r>
      <w:r w:rsidRPr="00415A00">
        <w:rPr>
          <w:rFonts w:ascii="Times New Roman" w:eastAsia="Times New Roman" w:hAnsi="Times New Roman"/>
          <w:b/>
          <w:sz w:val="44"/>
          <w:szCs w:val="44"/>
          <w:lang w:eastAsia="ru-RU"/>
        </w:rPr>
        <w:t xml:space="preserve">Устойчивое развитие </w:t>
      </w:r>
      <w:r>
        <w:rPr>
          <w:rFonts w:ascii="Times New Roman" w:eastAsia="Times New Roman" w:hAnsi="Times New Roman"/>
          <w:b/>
          <w:sz w:val="44"/>
          <w:szCs w:val="44"/>
          <w:lang w:eastAsia="ru-RU"/>
        </w:rPr>
        <w:t>территории сельского поселения Богородицкий сельсовет</w:t>
      </w:r>
    </w:p>
    <w:p w:rsidR="000D4251" w:rsidRPr="006242A9" w:rsidRDefault="000D4251" w:rsidP="000D4251">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Pr>
          <w:rFonts w:ascii="Times New Roman" w:eastAsia="Times New Roman" w:hAnsi="Times New Roman"/>
          <w:b/>
          <w:sz w:val="44"/>
          <w:szCs w:val="44"/>
          <w:lang w:eastAsia="ru-RU"/>
        </w:rPr>
        <w:t>».</w:t>
      </w:r>
    </w:p>
    <w:p w:rsidR="000D4251" w:rsidRDefault="000D4251" w:rsidP="000D4251">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F46B5B">
              <w:rPr>
                <w:rFonts w:ascii="Times New Roman" w:hAnsi="Times New Roman"/>
                <w:sz w:val="24"/>
                <w:szCs w:val="24"/>
              </w:rPr>
              <w:t>4169</w:t>
            </w:r>
            <w:r w:rsidR="0054711C">
              <w:rPr>
                <w:rFonts w:ascii="Times New Roman" w:hAnsi="Times New Roman"/>
                <w:sz w:val="24"/>
                <w:szCs w:val="24"/>
              </w:rPr>
              <w:t>4489</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9C6B40">
              <w:rPr>
                <w:rFonts w:ascii="Times New Roman" w:hAnsi="Times New Roman"/>
                <w:sz w:val="24"/>
                <w:szCs w:val="24"/>
              </w:rPr>
              <w:t>13</w:t>
            </w:r>
            <w:r w:rsidR="00B812DF">
              <w:rPr>
                <w:rFonts w:ascii="Times New Roman" w:hAnsi="Times New Roman"/>
                <w:sz w:val="24"/>
                <w:szCs w:val="24"/>
              </w:rPr>
              <w:t>556056</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D3632A">
              <w:rPr>
                <w:rFonts w:ascii="Times New Roman" w:hAnsi="Times New Roman"/>
                <w:sz w:val="24"/>
                <w:szCs w:val="24"/>
              </w:rPr>
              <w:t>11490883</w:t>
            </w:r>
            <w:r w:rsidR="00A605E9">
              <w:rPr>
                <w:rFonts w:ascii="Times New Roman" w:hAnsi="Times New Roman"/>
                <w:sz w:val="24"/>
                <w:szCs w:val="24"/>
              </w:rPr>
              <w:t xml:space="preserve"> </w:t>
            </w:r>
            <w:r w:rsidR="00814BAC" w:rsidRPr="00556FF8">
              <w:rPr>
                <w:rFonts w:ascii="Times New Roman" w:hAnsi="Times New Roman"/>
                <w:sz w:val="24"/>
                <w:szCs w:val="24"/>
              </w:rPr>
              <w:t>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F46B5B">
              <w:rPr>
                <w:rFonts w:ascii="Times New Roman" w:hAnsi="Times New Roman"/>
                <w:sz w:val="24"/>
                <w:szCs w:val="24"/>
              </w:rPr>
              <w:t>801</w:t>
            </w:r>
            <w:r w:rsidR="0054711C">
              <w:rPr>
                <w:rFonts w:ascii="Times New Roman" w:hAnsi="Times New Roman"/>
                <w:sz w:val="24"/>
                <w:szCs w:val="24"/>
              </w:rPr>
              <w:t>5586</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F46B5B">
              <w:rPr>
                <w:rFonts w:ascii="Times New Roman" w:hAnsi="Times New Roman"/>
                <w:sz w:val="24"/>
                <w:szCs w:val="24"/>
              </w:rPr>
              <w:t>859</w:t>
            </w:r>
            <w:r w:rsidR="0054711C">
              <w:rPr>
                <w:rFonts w:ascii="Times New Roman" w:hAnsi="Times New Roman"/>
                <w:sz w:val="24"/>
                <w:szCs w:val="24"/>
              </w:rPr>
              <w:t>496</w:t>
            </w:r>
            <w:r w:rsidR="00F46B5B">
              <w:rPr>
                <w:rFonts w:ascii="Times New Roman" w:hAnsi="Times New Roman"/>
                <w:sz w:val="24"/>
                <w:szCs w:val="24"/>
              </w:rPr>
              <w:t>4</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0D4251" w:rsidRPr="006242A9" w:rsidRDefault="000D4251" w:rsidP="000D4251">
      <w:pPr>
        <w:tabs>
          <w:tab w:val="left" w:pos="4455"/>
        </w:tabs>
        <w:spacing w:after="0" w:line="240" w:lineRule="auto"/>
        <w:ind w:firstLine="708"/>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О</w:t>
      </w:r>
      <w:r w:rsidRPr="008537D6">
        <w:rPr>
          <w:rFonts w:ascii="Times New Roman" w:eastAsia="Times New Roman" w:hAnsi="Times New Roman"/>
          <w:b/>
          <w:sz w:val="28"/>
          <w:szCs w:val="28"/>
          <w:lang w:eastAsia="ru-RU"/>
        </w:rPr>
        <w:t>БЩИЕ ПОЛОЖЕНИЯ МУНИЦИПАЛЬНОЙ ПРОГРАММЫ.</w:t>
      </w:r>
    </w:p>
    <w:p w:rsidR="000D4251" w:rsidRPr="006242A9" w:rsidRDefault="000D4251" w:rsidP="000D4251">
      <w:pPr>
        <w:spacing w:after="0" w:line="240" w:lineRule="auto"/>
        <w:ind w:firstLine="720"/>
        <w:jc w:val="center"/>
        <w:rPr>
          <w:rFonts w:ascii="Times New Roman" w:eastAsia="Times New Roman" w:hAnsi="Times New Roman"/>
          <w:sz w:val="28"/>
          <w:szCs w:val="28"/>
          <w:lang w:eastAsia="ru-RU"/>
        </w:rPr>
      </w:pPr>
    </w:p>
    <w:p w:rsidR="000D4251" w:rsidRPr="006242A9" w:rsidRDefault="000D4251" w:rsidP="000D4251">
      <w:pPr>
        <w:spacing w:after="0" w:line="240" w:lineRule="auto"/>
        <w:ind w:firstLine="720"/>
        <w:jc w:val="both"/>
        <w:rPr>
          <w:rFonts w:ascii="Times New Roman" w:eastAsia="Times New Roman" w:hAnsi="Times New Roman"/>
          <w:sz w:val="28"/>
          <w:szCs w:val="28"/>
          <w:lang w:eastAsia="ru-RU"/>
        </w:rPr>
      </w:pPr>
      <w:r w:rsidRPr="00506241">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Характеристика текущего состояния, формулировка основных проблем, анализ социальных, финансово-экономических и прочих рисков развития </w:t>
      </w:r>
      <w:r w:rsidRPr="00047A24">
        <w:rPr>
          <w:rFonts w:ascii="Times New Roman" w:eastAsia="Times New Roman" w:hAnsi="Times New Roman"/>
          <w:b/>
          <w:sz w:val="28"/>
          <w:szCs w:val="28"/>
          <w:lang w:eastAsia="ru-RU"/>
        </w:rPr>
        <w:t>сельск</w:t>
      </w:r>
      <w:r>
        <w:rPr>
          <w:rFonts w:ascii="Times New Roman" w:eastAsia="Times New Roman" w:hAnsi="Times New Roman"/>
          <w:b/>
          <w:sz w:val="28"/>
          <w:szCs w:val="28"/>
          <w:lang w:eastAsia="ru-RU"/>
        </w:rPr>
        <w:t>ого</w:t>
      </w:r>
      <w:r w:rsidRPr="00047A2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поселения Богородицкий сельсовет</w:t>
      </w:r>
      <w:r w:rsidRPr="00506241">
        <w:rPr>
          <w:rFonts w:ascii="Times New Roman" w:eastAsia="Times New Roman" w:hAnsi="Times New Roman"/>
          <w:b/>
          <w:sz w:val="28"/>
          <w:szCs w:val="28"/>
          <w:lang w:eastAsia="ru-RU"/>
        </w:rPr>
        <w:t>.</w:t>
      </w:r>
    </w:p>
    <w:p w:rsidR="000D4251" w:rsidRDefault="000D4251" w:rsidP="000D4251">
      <w:pPr>
        <w:spacing w:after="0" w:line="240" w:lineRule="auto"/>
        <w:ind w:firstLine="720"/>
        <w:jc w:val="both"/>
        <w:rPr>
          <w:rFonts w:ascii="Times New Roman" w:eastAsia="Times New Roman" w:hAnsi="Times New Roman"/>
          <w:sz w:val="28"/>
          <w:szCs w:val="28"/>
          <w:lang w:eastAsia="ru-RU"/>
        </w:rPr>
      </w:pPr>
    </w:p>
    <w:p w:rsidR="000D4251" w:rsidRPr="008F0749" w:rsidRDefault="000D4251" w:rsidP="000D4251">
      <w:pPr>
        <w:spacing w:after="0" w:line="240" w:lineRule="auto"/>
        <w:ind w:firstLine="720"/>
        <w:jc w:val="both"/>
        <w:rPr>
          <w:rFonts w:ascii="Times New Roman" w:eastAsia="Times New Roman" w:hAnsi="Times New Roman"/>
          <w:color w:val="FF0000"/>
          <w:sz w:val="24"/>
          <w:szCs w:val="24"/>
          <w:lang w:eastAsia="ru-RU"/>
        </w:rPr>
      </w:pPr>
      <w:r w:rsidRPr="008F0749">
        <w:rPr>
          <w:rFonts w:ascii="Times New Roman" w:eastAsia="Times New Roman" w:hAnsi="Times New Roman"/>
          <w:sz w:val="24"/>
          <w:szCs w:val="24"/>
          <w:lang w:eastAsia="ru-RU"/>
        </w:rPr>
        <w:t xml:space="preserve">Муниципальная  программа «Устойчивое развитие территории сельского поселения  </w:t>
      </w:r>
      <w:r>
        <w:rPr>
          <w:rFonts w:ascii="Times New Roman" w:eastAsia="Times New Roman" w:hAnsi="Times New Roman"/>
          <w:sz w:val="24"/>
          <w:szCs w:val="24"/>
          <w:lang w:eastAsia="ru-RU"/>
        </w:rPr>
        <w:t>Богородицкий</w:t>
      </w:r>
      <w:r w:rsidRPr="008F0749">
        <w:rPr>
          <w:rFonts w:ascii="Times New Roman" w:eastAsia="Times New Roman" w:hAnsi="Times New Roman"/>
          <w:sz w:val="24"/>
          <w:szCs w:val="24"/>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8F0749">
        <w:rPr>
          <w:rFonts w:ascii="Times New Roman" w:eastAsia="Times New Roman" w:hAnsi="Times New Roman"/>
          <w:b/>
          <w:i/>
          <w:sz w:val="24"/>
          <w:szCs w:val="24"/>
          <w:lang w:eastAsia="ru-RU"/>
        </w:rPr>
        <w:t>–</w:t>
      </w:r>
      <w:r w:rsidRPr="008F0749">
        <w:rPr>
          <w:rFonts w:ascii="Times New Roman" w:eastAsia="Times New Roman" w:hAnsi="Times New Roman"/>
          <w:sz w:val="24"/>
          <w:szCs w:val="24"/>
          <w:lang w:eastAsia="ru-RU"/>
        </w:rPr>
        <w:t>2024 годы ,</w:t>
      </w:r>
      <w:r w:rsidRPr="008F0749">
        <w:rPr>
          <w:rFonts w:ascii="Times New Roman" w:hAnsi="Times New Roman"/>
          <w:sz w:val="24"/>
          <w:szCs w:val="24"/>
          <w:lang w:eastAsia="ru-RU"/>
        </w:rPr>
        <w:t xml:space="preserve">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w:t>
      </w:r>
      <w:r w:rsidRPr="008F0749">
        <w:rPr>
          <w:rFonts w:ascii="Times New Roman" w:eastAsia="Times New Roman" w:hAnsi="Times New Roman"/>
          <w:sz w:val="24"/>
          <w:szCs w:val="24"/>
          <w:lang w:eastAsia="ru-RU"/>
        </w:rPr>
        <w:t>целей данной программы</w:t>
      </w:r>
    </w:p>
    <w:p w:rsidR="000D4251" w:rsidRDefault="000D4251" w:rsidP="000D4251">
      <w:pPr>
        <w:spacing w:after="0"/>
        <w:ind w:firstLine="720"/>
        <w:jc w:val="both"/>
        <w:rPr>
          <w:rFonts w:ascii="Times New Roman" w:hAnsi="Times New Roman"/>
          <w:color w:val="000000"/>
          <w:sz w:val="24"/>
          <w:szCs w:val="24"/>
        </w:rPr>
      </w:pPr>
      <w:r w:rsidRPr="008F0749">
        <w:rPr>
          <w:rFonts w:ascii="Times New Roman" w:eastAsia="Times New Roman" w:hAnsi="Times New Roman"/>
          <w:color w:val="FF0000"/>
          <w:sz w:val="24"/>
          <w:szCs w:val="24"/>
          <w:lang w:eastAsia="ru-RU"/>
        </w:rPr>
        <w:t xml:space="preserve"> </w:t>
      </w:r>
      <w:r w:rsidRPr="000D3DC8">
        <w:rPr>
          <w:rFonts w:ascii="Times New Roman" w:eastAsia="Times New Roman" w:hAnsi="Times New Roman"/>
          <w:b/>
          <w:bCs/>
          <w:color w:val="000000"/>
          <w:sz w:val="24"/>
          <w:szCs w:val="24"/>
          <w:lang w:eastAsia="ru-RU"/>
        </w:rPr>
        <w:t>Сельское поселение Богородицкий сельсовет</w:t>
      </w:r>
      <w:r w:rsidRPr="000D3DC8">
        <w:rPr>
          <w:rFonts w:ascii="Times New Roman" w:eastAsia="Times New Roman" w:hAnsi="Times New Roman"/>
          <w:color w:val="000000"/>
          <w:sz w:val="24"/>
          <w:szCs w:val="24"/>
          <w:lang w:eastAsia="ru-RU"/>
        </w:rPr>
        <w:t xml:space="preserve"> -</w:t>
      </w:r>
      <w:r w:rsidRPr="000D3DC8">
        <w:rPr>
          <w:rFonts w:ascii="Times New Roman" w:hAnsi="Times New Roman"/>
          <w:sz w:val="24"/>
          <w:szCs w:val="24"/>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 поселением Пушкинский сельсовет, на востоке – с сельским поселением Новочеркутинский сельсовет, на юге – с сельским поселении Тихвинский сельсовет, на западе с сельским поселением Дуровский сельсовет, на северо-западе с сельским поселением </w:t>
      </w:r>
      <w:r>
        <w:rPr>
          <w:rFonts w:ascii="Times New Roman" w:hAnsi="Times New Roman"/>
          <w:sz w:val="24"/>
          <w:szCs w:val="24"/>
        </w:rPr>
        <w:t>Богородицкий</w:t>
      </w:r>
      <w:r w:rsidRPr="000D3DC8">
        <w:rPr>
          <w:rFonts w:ascii="Times New Roman" w:hAnsi="Times New Roman"/>
          <w:sz w:val="24"/>
          <w:szCs w:val="24"/>
        </w:rPr>
        <w:t xml:space="preserve"> сельсовет. </w:t>
      </w:r>
      <w:r w:rsidRPr="000D3DC8">
        <w:rPr>
          <w:rFonts w:ascii="Times New Roman" w:hAnsi="Times New Roman"/>
          <w:color w:val="000000"/>
          <w:sz w:val="24"/>
          <w:szCs w:val="24"/>
        </w:rPr>
        <w:t xml:space="preserve">Сельское поселение </w:t>
      </w:r>
      <w:r w:rsidRPr="000D3DC8">
        <w:rPr>
          <w:rFonts w:ascii="Times New Roman" w:hAnsi="Times New Roman"/>
          <w:color w:val="000000"/>
          <w:sz w:val="24"/>
          <w:szCs w:val="24"/>
        </w:rPr>
        <w:lastRenderedPageBreak/>
        <w:t xml:space="preserve">Богородицкий сельсовет расположено в северо-западной части Добринского района в 22 км от районного центра Добринка и в 80 км от областного центра - г. Липецка. Площадь территории - </w:t>
      </w:r>
      <w:r w:rsidRPr="000D3DC8">
        <w:rPr>
          <w:rFonts w:ascii="Times New Roman" w:hAnsi="Times New Roman"/>
          <w:sz w:val="24"/>
          <w:szCs w:val="24"/>
        </w:rPr>
        <w:t>4369 га</w:t>
      </w:r>
      <w:r w:rsidRPr="000D3DC8">
        <w:rPr>
          <w:rFonts w:ascii="Times New Roman" w:hAnsi="Times New Roman"/>
          <w:color w:val="000000"/>
          <w:sz w:val="24"/>
          <w:szCs w:val="24"/>
        </w:rPr>
        <w:t xml:space="preserve">. Население – </w:t>
      </w:r>
      <w:r>
        <w:rPr>
          <w:rFonts w:ascii="Times New Roman" w:hAnsi="Times New Roman"/>
          <w:color w:val="FF0000"/>
          <w:sz w:val="24"/>
          <w:szCs w:val="24"/>
        </w:rPr>
        <w:t>4041</w:t>
      </w:r>
      <w:r w:rsidRPr="000D3DC8">
        <w:rPr>
          <w:rFonts w:ascii="Times New Roman" w:hAnsi="Times New Roman"/>
          <w:sz w:val="24"/>
          <w:szCs w:val="24"/>
        </w:rPr>
        <w:t xml:space="preserve"> </w:t>
      </w:r>
      <w:r w:rsidRPr="000D3DC8">
        <w:rPr>
          <w:rFonts w:ascii="Times New Roman" w:hAnsi="Times New Roman"/>
          <w:color w:val="000000"/>
          <w:sz w:val="24"/>
          <w:szCs w:val="24"/>
        </w:rPr>
        <w:t>человек. Имеет 5 сельских населенных пункта: железнодорожная станция Плавица (</w:t>
      </w:r>
      <w:r>
        <w:rPr>
          <w:rFonts w:ascii="Times New Roman" w:hAnsi="Times New Roman"/>
          <w:color w:val="FF0000"/>
          <w:sz w:val="24"/>
          <w:szCs w:val="24"/>
        </w:rPr>
        <w:t>2740</w:t>
      </w:r>
      <w:r w:rsidRPr="000D3DC8">
        <w:rPr>
          <w:rFonts w:ascii="Times New Roman" w:hAnsi="Times New Roman"/>
          <w:color w:val="000000"/>
          <w:sz w:val="24"/>
          <w:szCs w:val="24"/>
        </w:rPr>
        <w:t xml:space="preserve"> чел.), деревня Ольговка (</w:t>
      </w:r>
      <w:r w:rsidRPr="000D3DC8">
        <w:rPr>
          <w:rFonts w:ascii="Times New Roman" w:hAnsi="Times New Roman"/>
          <w:color w:val="FF0000"/>
          <w:sz w:val="24"/>
          <w:szCs w:val="24"/>
        </w:rPr>
        <w:t>5</w:t>
      </w:r>
      <w:r>
        <w:rPr>
          <w:rFonts w:ascii="Times New Roman" w:hAnsi="Times New Roman"/>
          <w:color w:val="FF0000"/>
          <w:sz w:val="24"/>
          <w:szCs w:val="24"/>
        </w:rPr>
        <w:t>39</w:t>
      </w:r>
      <w:r w:rsidRPr="000D3DC8">
        <w:rPr>
          <w:rFonts w:ascii="Times New Roman" w:hAnsi="Times New Roman"/>
          <w:color w:val="000000"/>
          <w:sz w:val="24"/>
          <w:szCs w:val="24"/>
        </w:rPr>
        <w:t xml:space="preserve"> чел.), деревня Благодать (</w:t>
      </w:r>
      <w:r w:rsidRPr="000D3DC8">
        <w:rPr>
          <w:rFonts w:ascii="Times New Roman" w:hAnsi="Times New Roman"/>
          <w:color w:val="FF0000"/>
          <w:sz w:val="24"/>
          <w:szCs w:val="24"/>
        </w:rPr>
        <w:t>1</w:t>
      </w:r>
      <w:r>
        <w:rPr>
          <w:rFonts w:ascii="Times New Roman" w:hAnsi="Times New Roman"/>
          <w:color w:val="FF0000"/>
          <w:sz w:val="24"/>
          <w:szCs w:val="24"/>
        </w:rPr>
        <w:t>80</w:t>
      </w:r>
      <w:r w:rsidRPr="000D3DC8">
        <w:rPr>
          <w:rFonts w:ascii="Times New Roman" w:hAnsi="Times New Roman"/>
          <w:color w:val="000000"/>
          <w:sz w:val="24"/>
          <w:szCs w:val="24"/>
        </w:rPr>
        <w:t xml:space="preserve"> чел. ), поселок Пролетарий (</w:t>
      </w:r>
      <w:r w:rsidRPr="000D3DC8">
        <w:rPr>
          <w:rFonts w:ascii="Times New Roman" w:hAnsi="Times New Roman"/>
          <w:color w:val="FF0000"/>
          <w:sz w:val="24"/>
          <w:szCs w:val="24"/>
        </w:rPr>
        <w:t>256</w:t>
      </w:r>
      <w:r w:rsidRPr="000D3DC8">
        <w:rPr>
          <w:rFonts w:ascii="Times New Roman" w:hAnsi="Times New Roman"/>
          <w:color w:val="000000"/>
          <w:sz w:val="24"/>
          <w:szCs w:val="24"/>
        </w:rPr>
        <w:t xml:space="preserve"> чел.), село Богородицкое (</w:t>
      </w:r>
      <w:r w:rsidRPr="000D3DC8">
        <w:rPr>
          <w:rFonts w:ascii="Times New Roman" w:hAnsi="Times New Roman"/>
          <w:color w:val="FF0000"/>
          <w:sz w:val="24"/>
          <w:szCs w:val="24"/>
        </w:rPr>
        <w:t>32</w:t>
      </w:r>
      <w:r>
        <w:rPr>
          <w:rFonts w:ascii="Times New Roman" w:hAnsi="Times New Roman"/>
          <w:color w:val="FF0000"/>
          <w:sz w:val="24"/>
          <w:szCs w:val="24"/>
        </w:rPr>
        <w:t>6</w:t>
      </w:r>
      <w:r w:rsidRPr="000D3DC8">
        <w:rPr>
          <w:rFonts w:ascii="Times New Roman" w:hAnsi="Times New Roman"/>
          <w:color w:val="FF0000"/>
          <w:sz w:val="24"/>
          <w:szCs w:val="24"/>
        </w:rPr>
        <w:t xml:space="preserve"> </w:t>
      </w:r>
      <w:r w:rsidRPr="000D3DC8">
        <w:rPr>
          <w:rFonts w:ascii="Times New Roman" w:hAnsi="Times New Roman"/>
          <w:color w:val="000000"/>
          <w:sz w:val="24"/>
          <w:szCs w:val="24"/>
        </w:rPr>
        <w:t>чел.)</w:t>
      </w:r>
      <w:r>
        <w:rPr>
          <w:rFonts w:ascii="Times New Roman" w:hAnsi="Times New Roman"/>
          <w:color w:val="000000"/>
          <w:sz w:val="24"/>
          <w:szCs w:val="24"/>
        </w:rPr>
        <w:t xml:space="preserve">. </w:t>
      </w:r>
      <w:r w:rsidRPr="000D3DC8">
        <w:rPr>
          <w:rFonts w:ascii="Times New Roman" w:hAnsi="Times New Roman"/>
          <w:color w:val="000000"/>
          <w:sz w:val="24"/>
          <w:szCs w:val="24"/>
        </w:rPr>
        <w:t>Административным центром сельского поселения Богородицкий сельсовет является ж.д.ст. Плавица.</w:t>
      </w:r>
    </w:p>
    <w:p w:rsidR="000D4251" w:rsidRPr="000D3DC8" w:rsidRDefault="000D4251" w:rsidP="000D4251">
      <w:pPr>
        <w:spacing w:after="0"/>
        <w:ind w:firstLine="709"/>
        <w:rPr>
          <w:rFonts w:ascii="Times New Roman" w:hAnsi="Times New Roman"/>
          <w:color w:val="000000"/>
          <w:sz w:val="24"/>
          <w:szCs w:val="24"/>
        </w:rPr>
      </w:pPr>
      <w:r w:rsidRPr="000D3DC8">
        <w:rPr>
          <w:rFonts w:ascii="Times New Roman" w:hAnsi="Times New Roman"/>
          <w:color w:val="000000"/>
          <w:sz w:val="24"/>
          <w:szCs w:val="24"/>
        </w:rPr>
        <w:t xml:space="preserve">Основой экономического потенциала являются предприятия перерабатывающей промышленности – </w:t>
      </w:r>
      <w:r>
        <w:rPr>
          <w:rFonts w:ascii="Times New Roman" w:hAnsi="Times New Roman"/>
          <w:color w:val="000000"/>
          <w:sz w:val="24"/>
          <w:szCs w:val="24"/>
        </w:rPr>
        <w:t>П</w:t>
      </w:r>
      <w:r w:rsidRPr="000D3DC8">
        <w:rPr>
          <w:rFonts w:ascii="Times New Roman" w:hAnsi="Times New Roman"/>
          <w:color w:val="000000"/>
          <w:sz w:val="24"/>
          <w:szCs w:val="24"/>
        </w:rPr>
        <w:t>АО «Добринский сахарный завод» и сельскохозяйственного значения - ООО Агрофирма "Добрыня", ООО «Гелиос», ООО «</w:t>
      </w:r>
      <w:r>
        <w:rPr>
          <w:rFonts w:ascii="Times New Roman" w:hAnsi="Times New Roman"/>
          <w:color w:val="000000"/>
          <w:sz w:val="24"/>
          <w:szCs w:val="24"/>
        </w:rPr>
        <w:t>Бетагран Липецк</w:t>
      </w:r>
      <w:r w:rsidRPr="000D3DC8">
        <w:rPr>
          <w:rFonts w:ascii="Times New Roman" w:hAnsi="Times New Roman"/>
          <w:color w:val="000000"/>
          <w:sz w:val="24"/>
          <w:szCs w:val="24"/>
        </w:rPr>
        <w:t xml:space="preserve">», 96 субъектов малого бизнеса. Ведущее место занимает продукция перерабатыающей промышленности и </w:t>
      </w:r>
      <w:r w:rsidRPr="000D3DC8">
        <w:rPr>
          <w:rFonts w:ascii="Times New Roman" w:hAnsi="Times New Roman"/>
          <w:sz w:val="24"/>
          <w:szCs w:val="24"/>
        </w:rPr>
        <w:t>сельского хозяйства</w:t>
      </w:r>
      <w:r w:rsidRPr="000D3DC8">
        <w:rPr>
          <w:rFonts w:ascii="Times New Roman" w:hAnsi="Times New Roman"/>
          <w:color w:val="000000"/>
          <w:sz w:val="24"/>
          <w:szCs w:val="24"/>
        </w:rPr>
        <w:t>. Социальная инфраструктура представлена 1 лечебным учреждением – Плавицкой участковой больницы, 1 гимназией , 1 детским садом , 1 домом Культуры</w:t>
      </w:r>
      <w:r>
        <w:rPr>
          <w:rFonts w:ascii="Times New Roman" w:hAnsi="Times New Roman"/>
          <w:color w:val="000000"/>
          <w:sz w:val="24"/>
          <w:szCs w:val="24"/>
        </w:rPr>
        <w:t>, 1 физкультурно-оздоровительным комплексом</w:t>
      </w:r>
      <w:r w:rsidRPr="000D3DC8">
        <w:rPr>
          <w:rFonts w:ascii="Times New Roman" w:hAnsi="Times New Roman"/>
          <w:color w:val="000000"/>
          <w:sz w:val="24"/>
          <w:szCs w:val="24"/>
        </w:rPr>
        <w:t xml:space="preserve"> и 1 библиотекой.</w:t>
      </w:r>
    </w:p>
    <w:p w:rsidR="000D4251" w:rsidRPr="008F0749" w:rsidRDefault="000D4251" w:rsidP="000D4251">
      <w:pPr>
        <w:spacing w:after="0"/>
        <w:rPr>
          <w:rFonts w:ascii="Times New Roman" w:hAnsi="Times New Roman"/>
          <w:sz w:val="24"/>
          <w:szCs w:val="24"/>
        </w:rPr>
      </w:pPr>
      <w:r w:rsidRPr="008F0749">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w:t>
      </w:r>
      <w:r w:rsidRPr="008F0749">
        <w:rPr>
          <w:rFonts w:ascii="Times New Roman" w:hAnsi="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8F0749">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0D4251" w:rsidRPr="008F0749" w:rsidRDefault="000D4251" w:rsidP="000D4251">
      <w:pPr>
        <w:spacing w:after="0"/>
        <w:rPr>
          <w:rFonts w:ascii="Times New Roman" w:hAnsi="Times New Roman"/>
          <w:sz w:val="24"/>
          <w:szCs w:val="24"/>
        </w:rPr>
      </w:pPr>
      <w:r w:rsidRPr="008F0749">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8F0749">
        <w:rPr>
          <w:sz w:val="24"/>
          <w:szCs w:val="24"/>
        </w:rPr>
        <w:t xml:space="preserve"> </w:t>
      </w:r>
      <w:r w:rsidRPr="008F0749">
        <w:rPr>
          <w:rFonts w:ascii="Times New Roman" w:hAnsi="Times New Roman"/>
          <w:sz w:val="24"/>
          <w:szCs w:val="24"/>
        </w:rPr>
        <w:t>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8F0749">
        <w:rPr>
          <w:sz w:val="24"/>
          <w:szCs w:val="24"/>
        </w:rPr>
        <w:t xml:space="preserve"> </w:t>
      </w:r>
      <w:r w:rsidRPr="008F0749">
        <w:rPr>
          <w:rFonts w:ascii="Times New Roman" w:hAnsi="Times New Roman"/>
          <w:sz w:val="24"/>
          <w:szCs w:val="24"/>
        </w:rPr>
        <w:t xml:space="preserve">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r>
        <w:rPr>
          <w:rFonts w:ascii="Times New Roman" w:hAnsi="Times New Roman"/>
          <w:sz w:val="24"/>
          <w:szCs w:val="24"/>
        </w:rPr>
        <w:t>Богородицкий</w:t>
      </w:r>
      <w:r w:rsidRPr="008F0749">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D4251" w:rsidRPr="008F0749" w:rsidRDefault="000D4251" w:rsidP="000D4251">
      <w:pPr>
        <w:spacing w:after="0"/>
        <w:rPr>
          <w:rFonts w:ascii="Times New Roman" w:hAnsi="Times New Roman"/>
          <w:sz w:val="24"/>
          <w:szCs w:val="24"/>
        </w:rPr>
      </w:pPr>
      <w:r w:rsidRPr="008F0749">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Pr>
          <w:rFonts w:ascii="Times New Roman" w:hAnsi="Times New Roman"/>
          <w:sz w:val="24"/>
          <w:szCs w:val="24"/>
        </w:rPr>
        <w:t>Богородицкий</w:t>
      </w:r>
      <w:r w:rsidRPr="008F0749">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w:t>
      </w:r>
      <w:r w:rsidRPr="008F0749">
        <w:rPr>
          <w:rFonts w:ascii="Times New Roman" w:hAnsi="Times New Roman"/>
          <w:sz w:val="24"/>
          <w:szCs w:val="24"/>
        </w:rPr>
        <w:lastRenderedPageBreak/>
        <w:t xml:space="preserve">пожаров на территории сельского поселения создана добровольная пожарная команда и </w:t>
      </w:r>
      <w:r>
        <w:rPr>
          <w:rFonts w:ascii="Times New Roman" w:hAnsi="Times New Roman"/>
          <w:sz w:val="24"/>
          <w:szCs w:val="24"/>
        </w:rPr>
        <w:t>спецмашина.</w:t>
      </w:r>
    </w:p>
    <w:p w:rsidR="000D4251" w:rsidRPr="008F0749" w:rsidRDefault="000D4251" w:rsidP="000D4251">
      <w:pPr>
        <w:spacing w:after="0"/>
        <w:rPr>
          <w:rFonts w:ascii="Times New Roman" w:hAnsi="Times New Roman"/>
          <w:color w:val="000000"/>
          <w:sz w:val="24"/>
          <w:szCs w:val="24"/>
        </w:rPr>
      </w:pPr>
      <w:r w:rsidRPr="008F0749">
        <w:rPr>
          <w:rFonts w:ascii="Times New Roman" w:hAnsi="Times New Roman"/>
          <w:sz w:val="24"/>
          <w:szCs w:val="24"/>
        </w:rPr>
        <w:t xml:space="preserve">          На территории сельского поселения </w:t>
      </w:r>
      <w:r>
        <w:rPr>
          <w:rFonts w:ascii="Times New Roman" w:hAnsi="Times New Roman"/>
          <w:sz w:val="24"/>
          <w:szCs w:val="24"/>
        </w:rPr>
        <w:t>Богородицкий</w:t>
      </w:r>
      <w:r w:rsidRPr="008F0749">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8F0749">
        <w:rPr>
          <w:sz w:val="24"/>
          <w:szCs w:val="24"/>
        </w:rPr>
        <w:t xml:space="preserve"> </w:t>
      </w:r>
      <w:r w:rsidRPr="008F0749">
        <w:rPr>
          <w:rFonts w:ascii="Times New Roman" w:hAnsi="Times New Roman"/>
          <w:sz w:val="24"/>
          <w:szCs w:val="24"/>
        </w:rPr>
        <w:t xml:space="preserve">службы в администрации сельского поселения </w:t>
      </w:r>
      <w:r>
        <w:rPr>
          <w:rFonts w:ascii="Times New Roman" w:hAnsi="Times New Roman"/>
          <w:sz w:val="24"/>
          <w:szCs w:val="24"/>
        </w:rPr>
        <w:t>Богородицкий</w:t>
      </w:r>
      <w:r w:rsidRPr="008F0749">
        <w:rPr>
          <w:rFonts w:ascii="Times New Roman" w:hAnsi="Times New Roman"/>
          <w:sz w:val="24"/>
          <w:szCs w:val="24"/>
        </w:rPr>
        <w:t xml:space="preserve"> сельсовет.</w:t>
      </w:r>
    </w:p>
    <w:p w:rsidR="000D4251" w:rsidRPr="008F0749" w:rsidRDefault="000D4251" w:rsidP="000D4251">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0D4251" w:rsidRPr="008F0749" w:rsidRDefault="000D4251" w:rsidP="000D4251">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0D4251" w:rsidRPr="008F0749" w:rsidRDefault="000D4251" w:rsidP="000D4251">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0D4251" w:rsidRPr="008F0749" w:rsidRDefault="000D4251" w:rsidP="000D4251">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r w:rsidRPr="008F0749">
        <w:rPr>
          <w:sz w:val="24"/>
          <w:szCs w:val="24"/>
        </w:rPr>
        <w:t>.</w:t>
      </w:r>
    </w:p>
    <w:p w:rsidR="000D4251" w:rsidRPr="008F0749" w:rsidRDefault="000D4251" w:rsidP="000D4251">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0D4251" w:rsidRPr="008F0749" w:rsidRDefault="000D4251" w:rsidP="000D4251">
      <w:pPr>
        <w:tabs>
          <w:tab w:val="left" w:pos="1380"/>
        </w:tabs>
        <w:spacing w:line="240" w:lineRule="auto"/>
        <w:ind w:firstLine="720"/>
        <w:jc w:val="both"/>
        <w:rPr>
          <w:rFonts w:ascii="Times New Roman" w:hAnsi="Times New Roman"/>
          <w:sz w:val="24"/>
          <w:szCs w:val="24"/>
        </w:rPr>
      </w:pPr>
    </w:p>
    <w:p w:rsidR="000D4251" w:rsidRDefault="000D4251" w:rsidP="000D4251">
      <w:pPr>
        <w:tabs>
          <w:tab w:val="left" w:pos="1380"/>
        </w:tabs>
        <w:spacing w:line="240" w:lineRule="auto"/>
        <w:ind w:firstLine="720"/>
        <w:jc w:val="both"/>
        <w:rPr>
          <w:rFonts w:ascii="Times New Roman" w:eastAsia="Times New Roman" w:hAnsi="Times New Roman"/>
          <w:b/>
          <w:sz w:val="28"/>
          <w:szCs w:val="28"/>
          <w:lang w:eastAsia="ru-RU"/>
        </w:rPr>
      </w:pPr>
      <w:r w:rsidRPr="00A800F7">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Приоритеты муниципальной политики развития сельского поселения , краткое </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описание целей и задач муниципальной программы , обоснование состава и значений целевых индикаторов  и показателей задачи. </w:t>
      </w:r>
    </w:p>
    <w:p w:rsidR="000D4251" w:rsidRPr="008F0749" w:rsidRDefault="000D4251" w:rsidP="000D4251">
      <w:pPr>
        <w:spacing w:after="0" w:line="240" w:lineRule="auto"/>
        <w:ind w:firstLine="851"/>
        <w:jc w:val="both"/>
        <w:rPr>
          <w:rFonts w:ascii="Times New Roman" w:hAnsi="Times New Roman"/>
          <w:sz w:val="24"/>
          <w:szCs w:val="28"/>
        </w:rPr>
      </w:pPr>
      <w:r w:rsidRPr="008F0749">
        <w:rPr>
          <w:rFonts w:ascii="Times New Roman" w:hAnsi="Times New Roman"/>
          <w:sz w:val="24"/>
          <w:szCs w:val="28"/>
        </w:rPr>
        <w:t>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0D4251" w:rsidRPr="008F0749" w:rsidRDefault="000D4251" w:rsidP="000D4251">
      <w:pPr>
        <w:spacing w:after="0" w:line="240" w:lineRule="auto"/>
        <w:ind w:right="-159" w:firstLine="800"/>
        <w:rPr>
          <w:rFonts w:ascii="Times New Roman" w:hAnsi="Times New Roman"/>
          <w:sz w:val="24"/>
        </w:rPr>
      </w:pPr>
      <w:r w:rsidRPr="008F0749">
        <w:rPr>
          <w:rFonts w:ascii="Times New Roman" w:hAnsi="Times New Roman"/>
          <w:sz w:val="24"/>
        </w:rPr>
        <w:t>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w:t>
      </w:r>
      <w:r w:rsidRPr="008F0749">
        <w:rPr>
          <w:rFonts w:ascii="Times New Roman" w:hAnsi="Times New Roman"/>
          <w:sz w:val="24"/>
        </w:rPr>
        <w:lastRenderedPageBreak/>
        <w:t>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p>
    <w:p w:rsidR="000D4251" w:rsidRPr="008F0749" w:rsidRDefault="000D4251" w:rsidP="000D4251">
      <w:pPr>
        <w:spacing w:after="0" w:line="240" w:lineRule="auto"/>
        <w:ind w:right="-159" w:firstLine="800"/>
        <w:rPr>
          <w:rFonts w:ascii="Times New Roman" w:hAnsi="Times New Roman"/>
          <w:sz w:val="24"/>
          <w:szCs w:val="28"/>
        </w:rPr>
      </w:pPr>
      <w:r w:rsidRPr="008F0749">
        <w:rPr>
          <w:rFonts w:ascii="Times New Roman" w:hAnsi="Times New Roman"/>
          <w:sz w:val="24"/>
          <w:szCs w:val="28"/>
        </w:rPr>
        <w:t>Индикаторы достижения цели:</w:t>
      </w:r>
    </w:p>
    <w:p w:rsidR="000D4251" w:rsidRPr="008F0749" w:rsidRDefault="000D4251" w:rsidP="000D4251">
      <w:pPr>
        <w:spacing w:after="0" w:line="240" w:lineRule="auto"/>
        <w:rPr>
          <w:rFonts w:ascii="Times New Roman" w:hAnsi="Times New Roman"/>
          <w:sz w:val="24"/>
          <w:szCs w:val="24"/>
        </w:rPr>
      </w:pPr>
      <w:r w:rsidRPr="008F074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0D4251" w:rsidRPr="008F0749" w:rsidRDefault="000D4251" w:rsidP="000D4251">
      <w:pPr>
        <w:spacing w:after="0" w:line="240" w:lineRule="auto"/>
        <w:rPr>
          <w:rFonts w:ascii="Times New Roman" w:hAnsi="Times New Roman"/>
          <w:sz w:val="24"/>
          <w:szCs w:val="24"/>
        </w:rPr>
      </w:pPr>
      <w:r w:rsidRPr="008F0749">
        <w:rPr>
          <w:rFonts w:ascii="Times New Roman" w:hAnsi="Times New Roman"/>
          <w:sz w:val="24"/>
          <w:szCs w:val="24"/>
        </w:rPr>
        <w:t>- создание новых рабочих мест, ед.;</w:t>
      </w:r>
    </w:p>
    <w:p w:rsidR="000D4251" w:rsidRPr="008F0749" w:rsidRDefault="000D4251" w:rsidP="000D4251">
      <w:pPr>
        <w:spacing w:after="0" w:line="240" w:lineRule="auto"/>
        <w:rPr>
          <w:rFonts w:ascii="Times New Roman" w:hAnsi="Times New Roman"/>
          <w:sz w:val="24"/>
          <w:szCs w:val="24"/>
        </w:rPr>
      </w:pPr>
      <w:r w:rsidRPr="008F0749">
        <w:rPr>
          <w:rFonts w:ascii="Times New Roman" w:hAnsi="Times New Roman"/>
          <w:sz w:val="24"/>
          <w:szCs w:val="24"/>
        </w:rPr>
        <w:t>- темп роста налоговых поступлений, %;</w:t>
      </w:r>
    </w:p>
    <w:p w:rsidR="000D4251" w:rsidRPr="008F0749" w:rsidRDefault="000D4251" w:rsidP="000D4251">
      <w:pPr>
        <w:spacing w:after="0" w:line="240" w:lineRule="auto"/>
        <w:rPr>
          <w:rFonts w:ascii="Times New Roman" w:hAnsi="Times New Roman"/>
          <w:sz w:val="24"/>
          <w:szCs w:val="24"/>
        </w:rPr>
      </w:pPr>
      <w:r w:rsidRPr="008F0749">
        <w:rPr>
          <w:rFonts w:ascii="Times New Roman" w:hAnsi="Times New Roman"/>
          <w:sz w:val="24"/>
          <w:szCs w:val="24"/>
        </w:rPr>
        <w:t>- количество площадок ТБО(сбора мусора), игровых площадок для детей, ед.;</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дорог общего пользования с твердым покрытием,</w:t>
      </w:r>
      <w:r>
        <w:rPr>
          <w:rFonts w:ascii="Times New Roman" w:hAnsi="Times New Roman"/>
          <w:sz w:val="24"/>
          <w:szCs w:val="24"/>
        </w:rPr>
        <w:t xml:space="preserve"> </w:t>
      </w:r>
      <w:r w:rsidRPr="008F0749">
        <w:rPr>
          <w:rFonts w:ascii="Times New Roman" w:hAnsi="Times New Roman"/>
          <w:sz w:val="24"/>
          <w:szCs w:val="24"/>
        </w:rPr>
        <w:t>км.;</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пожарных водоемов и гидрантов , ед.;</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мест отдыха, пляжей, ед.;</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проживаемого населения, чел.;</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ввод жилья, кв.м.;</w:t>
      </w:r>
    </w:p>
    <w:p w:rsidR="000D4251" w:rsidRPr="008F0749" w:rsidRDefault="000D4251" w:rsidP="000D4251">
      <w:pPr>
        <w:pStyle w:val="ConsPlusNormal"/>
        <w:ind w:hanging="3"/>
        <w:jc w:val="both"/>
        <w:rPr>
          <w:rFonts w:ascii="Times New Roman" w:hAnsi="Times New Roman"/>
          <w:sz w:val="24"/>
          <w:szCs w:val="24"/>
        </w:rPr>
      </w:pPr>
      <w:r w:rsidRPr="008F0749">
        <w:rPr>
          <w:rFonts w:ascii="Times New Roman" w:hAnsi="Times New Roman"/>
          <w:sz w:val="24"/>
          <w:szCs w:val="24"/>
        </w:rPr>
        <w:t xml:space="preserve">- количество муниципальных служащих прошедших повышение квалификации, чел. </w:t>
      </w:r>
    </w:p>
    <w:p w:rsidR="000D4251" w:rsidRPr="008F0749" w:rsidRDefault="000D4251" w:rsidP="000D4251">
      <w:pPr>
        <w:pStyle w:val="a9"/>
        <w:spacing w:before="0" w:beforeAutospacing="0" w:after="0" w:afterAutospacing="0"/>
        <w:ind w:firstLine="709"/>
        <w:textAlignment w:val="top"/>
        <w:rPr>
          <w:szCs w:val="28"/>
        </w:rPr>
      </w:pPr>
      <w:r w:rsidRPr="008F0749">
        <w:rPr>
          <w:szCs w:val="28"/>
        </w:rPr>
        <w:t>Для достижения указанной  цели необходимо решение следующих задач:</w:t>
      </w:r>
    </w:p>
    <w:p w:rsidR="000D4251" w:rsidRPr="008F0749" w:rsidRDefault="000D4251" w:rsidP="000D4251">
      <w:pPr>
        <w:spacing w:after="0" w:line="240" w:lineRule="auto"/>
        <w:rPr>
          <w:rFonts w:ascii="Times New Roman" w:hAnsi="Times New Roman"/>
          <w:sz w:val="24"/>
          <w:szCs w:val="28"/>
        </w:rPr>
      </w:pPr>
      <w:r w:rsidRPr="008F0749">
        <w:rPr>
          <w:rFonts w:ascii="Times New Roman" w:hAnsi="Times New Roman"/>
          <w:sz w:val="24"/>
          <w:szCs w:val="28"/>
        </w:rPr>
        <w:t xml:space="preserve">  1. Обеспечение жителей качественной инфраструктурой и услугами благоустройства.</w:t>
      </w:r>
    </w:p>
    <w:p w:rsidR="000D4251" w:rsidRPr="008F0749" w:rsidRDefault="000D4251" w:rsidP="000D4251">
      <w:pPr>
        <w:spacing w:after="0" w:line="240" w:lineRule="auto"/>
        <w:ind w:firstLine="34"/>
        <w:rPr>
          <w:rFonts w:ascii="Times New Roman" w:hAnsi="Times New Roman"/>
          <w:sz w:val="24"/>
          <w:szCs w:val="28"/>
        </w:rPr>
      </w:pPr>
      <w:r w:rsidRPr="008F0749">
        <w:rPr>
          <w:rFonts w:ascii="Arial" w:hAnsi="Arial" w:cs="Arial"/>
          <w:szCs w:val="24"/>
        </w:rPr>
        <w:t xml:space="preserve"> </w:t>
      </w:r>
      <w:r w:rsidRPr="008F0749">
        <w:rPr>
          <w:rFonts w:ascii="Times New Roman" w:hAnsi="Times New Roman"/>
          <w:sz w:val="24"/>
          <w:szCs w:val="28"/>
        </w:rPr>
        <w:t xml:space="preserve">2. </w:t>
      </w:r>
      <w:r w:rsidRPr="008F0749">
        <w:rPr>
          <w:rFonts w:ascii="Times New Roman" w:hAnsi="Times New Roman"/>
          <w:color w:val="000000"/>
          <w:sz w:val="24"/>
          <w:szCs w:val="28"/>
        </w:rPr>
        <w:t xml:space="preserve">Сохранение и развитие спорта, культурного потенциала населения; </w:t>
      </w:r>
      <w:r w:rsidRPr="008F0749">
        <w:rPr>
          <w:rFonts w:ascii="Times New Roman" w:hAnsi="Times New Roman"/>
          <w:color w:val="000000"/>
          <w:sz w:val="24"/>
          <w:szCs w:val="28"/>
        </w:rPr>
        <w:br/>
      </w:r>
      <w:r w:rsidRPr="008F0749">
        <w:rPr>
          <w:rFonts w:ascii="Times New Roman" w:hAnsi="Times New Roman"/>
          <w:sz w:val="24"/>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0D4251" w:rsidRPr="008F0749" w:rsidRDefault="000D4251" w:rsidP="000D4251">
      <w:pPr>
        <w:spacing w:after="0" w:line="240" w:lineRule="auto"/>
        <w:ind w:firstLine="34"/>
        <w:rPr>
          <w:rFonts w:ascii="Times New Roman" w:eastAsia="Times New Roman" w:hAnsi="Times New Roman"/>
          <w:sz w:val="24"/>
          <w:szCs w:val="20"/>
          <w:lang w:eastAsia="ru-RU"/>
        </w:rPr>
      </w:pPr>
      <w:r w:rsidRPr="008F0749">
        <w:rPr>
          <w:rFonts w:ascii="Times New Roman" w:eastAsia="Times New Roman" w:hAnsi="Times New Roman"/>
          <w:sz w:val="24"/>
          <w:szCs w:val="20"/>
          <w:lang w:eastAsia="ru-RU"/>
        </w:rPr>
        <w:t>4. Повышение эффективности и результативности деятельности органов местного самоуправления.</w:t>
      </w:r>
    </w:p>
    <w:p w:rsidR="000D4251" w:rsidRPr="008F0749" w:rsidRDefault="000D4251" w:rsidP="000D4251">
      <w:pPr>
        <w:spacing w:after="0" w:line="240" w:lineRule="auto"/>
        <w:rPr>
          <w:rFonts w:ascii="Times New Roman" w:hAnsi="Times New Roman"/>
          <w:sz w:val="24"/>
          <w:szCs w:val="28"/>
        </w:rPr>
      </w:pPr>
      <w:r w:rsidRPr="008F0749">
        <w:rPr>
          <w:rFonts w:ascii="Times New Roman" w:hAnsi="Times New Roman"/>
          <w:sz w:val="24"/>
          <w:szCs w:val="28"/>
        </w:rPr>
        <w:t xml:space="preserve">   Результатом решения поставленных задач станет:</w:t>
      </w:r>
    </w:p>
    <w:p w:rsidR="000D4251" w:rsidRPr="008F0749" w:rsidRDefault="000D4251" w:rsidP="000D4251">
      <w:pPr>
        <w:pStyle w:val="a9"/>
        <w:shd w:val="clear" w:color="auto" w:fill="FFFFFF"/>
        <w:jc w:val="both"/>
        <w:rPr>
          <w:color w:val="000000"/>
          <w:szCs w:val="30"/>
        </w:rPr>
      </w:pPr>
      <w:r w:rsidRPr="008F0749">
        <w:rPr>
          <w:color w:val="000000"/>
          <w:szCs w:val="30"/>
        </w:rPr>
        <w:t>- повышение уровня жизни населения сельского поселения за счет комплексного благоустройства;</w:t>
      </w:r>
    </w:p>
    <w:p w:rsidR="000D4251" w:rsidRDefault="000D4251" w:rsidP="000D4251">
      <w:pPr>
        <w:pStyle w:val="a9"/>
        <w:shd w:val="clear" w:color="auto" w:fill="FFFFFF"/>
        <w:jc w:val="both"/>
        <w:rPr>
          <w:color w:val="000000"/>
          <w:szCs w:val="30"/>
        </w:rPr>
      </w:pPr>
      <w:r w:rsidRPr="008F0749">
        <w:rPr>
          <w:color w:val="000000"/>
          <w:szCs w:val="30"/>
        </w:rPr>
        <w:t>- повышение уровня культуры населения, привлечение как можно больше населения к занятиям спортом.  </w:t>
      </w:r>
    </w:p>
    <w:p w:rsidR="000D4251" w:rsidRPr="008F0749" w:rsidRDefault="000D4251" w:rsidP="000D4251">
      <w:pPr>
        <w:pStyle w:val="a9"/>
        <w:shd w:val="clear" w:color="auto" w:fill="FFFFFF"/>
        <w:jc w:val="both"/>
        <w:rPr>
          <w:color w:val="000000"/>
          <w:szCs w:val="30"/>
        </w:rPr>
      </w:pPr>
      <w:r w:rsidRPr="008F0749">
        <w:rPr>
          <w:color w:val="000000"/>
          <w:szCs w:val="30"/>
        </w:rPr>
        <w:t>- повышение эффективности деятельности органа местного самоуправления;</w:t>
      </w:r>
    </w:p>
    <w:p w:rsidR="000D4251" w:rsidRPr="008F0749" w:rsidRDefault="000D4251" w:rsidP="000D4251">
      <w:pPr>
        <w:pStyle w:val="a9"/>
        <w:shd w:val="clear" w:color="auto" w:fill="FFFFFF"/>
        <w:jc w:val="both"/>
        <w:rPr>
          <w:color w:val="000000"/>
          <w:szCs w:val="30"/>
        </w:rPr>
      </w:pPr>
      <w:r w:rsidRPr="008F0749">
        <w:rPr>
          <w:color w:val="000000"/>
          <w:szCs w:val="30"/>
        </w:rPr>
        <w:t>- повышение уровня пожарной безопасности;</w:t>
      </w:r>
    </w:p>
    <w:p w:rsidR="000D4251" w:rsidRPr="008F0749" w:rsidRDefault="000D4251" w:rsidP="000D4251">
      <w:pPr>
        <w:pStyle w:val="a9"/>
        <w:shd w:val="clear" w:color="auto" w:fill="FFFFFF"/>
        <w:jc w:val="both"/>
        <w:rPr>
          <w:color w:val="000000"/>
          <w:szCs w:val="30"/>
        </w:rPr>
      </w:pPr>
    </w:p>
    <w:p w:rsidR="000D4251" w:rsidRDefault="000D4251" w:rsidP="000D4251">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Перечень подпрограмм, сведения о взаимосвязи результатов их            выполнения с целевыми индикаторами муниципальной программы.</w:t>
      </w:r>
    </w:p>
    <w:p w:rsidR="000D4251" w:rsidRDefault="000D4251" w:rsidP="000D4251">
      <w:pPr>
        <w:shd w:val="clear" w:color="auto" w:fill="FFFFFF"/>
        <w:spacing w:after="0" w:line="240" w:lineRule="auto"/>
        <w:ind w:firstLine="846"/>
        <w:jc w:val="both"/>
        <w:rPr>
          <w:rFonts w:ascii="Times New Roman" w:hAnsi="Times New Roman"/>
          <w:sz w:val="28"/>
          <w:szCs w:val="28"/>
        </w:rPr>
      </w:pPr>
    </w:p>
    <w:p w:rsidR="000D4251" w:rsidRPr="008611A9" w:rsidRDefault="000D4251" w:rsidP="000D4251">
      <w:pPr>
        <w:shd w:val="clear" w:color="auto" w:fill="FFFFFF"/>
        <w:spacing w:after="0" w:line="240" w:lineRule="auto"/>
        <w:ind w:firstLine="846"/>
        <w:jc w:val="both"/>
        <w:rPr>
          <w:rFonts w:ascii="Times New Roman" w:hAnsi="Times New Roman"/>
          <w:sz w:val="24"/>
          <w:szCs w:val="24"/>
        </w:rPr>
      </w:pPr>
      <w:r w:rsidRPr="008611A9">
        <w:rPr>
          <w:rFonts w:ascii="Times New Roman" w:hAnsi="Times New Roman"/>
          <w:sz w:val="24"/>
          <w:szCs w:val="24"/>
        </w:rPr>
        <w:t>Для решения поставленной цели и задач Программы реализуются четыре подпрограммы:</w:t>
      </w:r>
    </w:p>
    <w:p w:rsidR="000D4251" w:rsidRPr="008611A9" w:rsidRDefault="000D4251" w:rsidP="000D4251">
      <w:pPr>
        <w:shd w:val="clear" w:color="auto" w:fill="FFFFFF"/>
        <w:spacing w:after="0" w:line="240" w:lineRule="auto"/>
        <w:ind w:firstLine="846"/>
        <w:jc w:val="both"/>
        <w:rPr>
          <w:rFonts w:ascii="Times New Roman" w:hAnsi="Times New Roman"/>
          <w:sz w:val="24"/>
          <w:szCs w:val="24"/>
        </w:rPr>
      </w:pP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 xml:space="preserve">3. «Обеспечение  безопасности  человека и природной среды на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0D4251" w:rsidRPr="008611A9" w:rsidRDefault="000D4251" w:rsidP="000D4251">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4.«Обеспечение реализации муниципальной политики  на территории сельского поселении </w:t>
      </w:r>
      <w:r>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rFonts w:ascii="Times New Roman" w:hAnsi="Times New Roman"/>
          <w:color w:val="000000"/>
          <w:sz w:val="24"/>
          <w:szCs w:val="24"/>
        </w:rPr>
        <w:t>.</w:t>
      </w:r>
    </w:p>
    <w:p w:rsidR="000D4251" w:rsidRPr="008611A9" w:rsidRDefault="000D4251" w:rsidP="000D4251">
      <w:pPr>
        <w:spacing w:after="0" w:line="240" w:lineRule="auto"/>
        <w:ind w:firstLine="143"/>
        <w:jc w:val="both"/>
        <w:rPr>
          <w:rFonts w:ascii="Times New Roman" w:hAnsi="Times New Roman"/>
          <w:color w:val="000000"/>
          <w:sz w:val="24"/>
          <w:szCs w:val="24"/>
        </w:rPr>
      </w:pPr>
      <w:r w:rsidRPr="008611A9">
        <w:rPr>
          <w:rFonts w:ascii="Times New Roman" w:hAnsi="Times New Roman"/>
          <w:color w:val="000000"/>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color w:val="000000"/>
          <w:sz w:val="24"/>
          <w:szCs w:val="24"/>
        </w:rPr>
        <w:lastRenderedPageBreak/>
        <w:t xml:space="preserve">        Подпрограмма </w:t>
      </w:r>
      <w:r w:rsidRPr="008611A9">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0D4251" w:rsidRPr="008611A9" w:rsidRDefault="000D4251" w:rsidP="000D4251">
      <w:pPr>
        <w:widowControl w:val="0"/>
        <w:numPr>
          <w:ilvl w:val="0"/>
          <w:numId w:val="44"/>
        </w:numPr>
        <w:autoSpaceDE w:val="0"/>
        <w:autoSpaceDN w:val="0"/>
        <w:adjustRightInd w:val="0"/>
        <w:spacing w:after="0" w:line="240" w:lineRule="auto"/>
        <w:ind w:left="80" w:firstLine="27"/>
        <w:rPr>
          <w:rFonts w:ascii="Times New Roman" w:hAnsi="Times New Roman"/>
          <w:sz w:val="24"/>
          <w:szCs w:val="24"/>
        </w:rPr>
      </w:pPr>
      <w:r w:rsidRPr="008611A9">
        <w:rPr>
          <w:rFonts w:ascii="Times New Roman" w:hAnsi="Times New Roman"/>
          <w:sz w:val="24"/>
          <w:szCs w:val="24"/>
        </w:rPr>
        <w:t xml:space="preserve">Модернизация дорожной и коммунальной инфраструктуры </w:t>
      </w:r>
    </w:p>
    <w:p w:rsidR="000D4251" w:rsidRPr="008611A9" w:rsidRDefault="000D4251" w:rsidP="000D4251">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Обеспечение проведения  мероприятий по благоустройству территории поселения.</w:t>
      </w:r>
    </w:p>
    <w:p w:rsidR="000D4251" w:rsidRPr="008611A9" w:rsidRDefault="000D4251" w:rsidP="000D4251">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Улучшение внешнего облика жилого фонда поселения, условий проживания граждан.</w:t>
      </w:r>
    </w:p>
    <w:p w:rsidR="000D4251" w:rsidRPr="008611A9" w:rsidRDefault="000D4251" w:rsidP="000D4251">
      <w:pPr>
        <w:spacing w:after="0" w:line="240" w:lineRule="auto"/>
        <w:ind w:firstLine="143"/>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 xml:space="preserve">      Подпрограмма «Развитие  социальной сферы на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создание условий для сохранения и развития спорта, культурного потенциала населения посредством решения следующих задач:</w:t>
      </w:r>
    </w:p>
    <w:p w:rsidR="000D4251" w:rsidRPr="008611A9" w:rsidRDefault="000D4251" w:rsidP="000D4251">
      <w:pPr>
        <w:spacing w:after="0"/>
        <w:ind w:firstLine="95"/>
        <w:jc w:val="both"/>
        <w:rPr>
          <w:rFonts w:ascii="Times New Roman" w:hAnsi="Times New Roman"/>
          <w:sz w:val="24"/>
          <w:szCs w:val="24"/>
        </w:rPr>
      </w:pPr>
      <w:r w:rsidRPr="008611A9">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0D4251" w:rsidRPr="008611A9" w:rsidRDefault="000D4251" w:rsidP="000D4251">
      <w:pPr>
        <w:spacing w:after="0"/>
        <w:jc w:val="both"/>
        <w:rPr>
          <w:rFonts w:ascii="Times New Roman" w:hAnsi="Times New Roman"/>
          <w:color w:val="000000"/>
          <w:sz w:val="24"/>
          <w:szCs w:val="24"/>
        </w:rPr>
      </w:pPr>
      <w:r>
        <w:rPr>
          <w:rFonts w:ascii="Times New Roman" w:hAnsi="Times New Roman"/>
          <w:sz w:val="24"/>
          <w:szCs w:val="24"/>
        </w:rPr>
        <w:t xml:space="preserve">  </w:t>
      </w:r>
      <w:r w:rsidRPr="008611A9">
        <w:rPr>
          <w:rFonts w:ascii="Times New Roman" w:hAnsi="Times New Roman"/>
          <w:sz w:val="24"/>
          <w:szCs w:val="24"/>
        </w:rPr>
        <w:t>2.</w:t>
      </w:r>
      <w:r w:rsidRPr="008611A9">
        <w:rPr>
          <w:rFonts w:ascii="Times New Roman" w:hAnsi="Times New Roman"/>
          <w:b/>
          <w:color w:val="000000"/>
          <w:sz w:val="24"/>
          <w:szCs w:val="24"/>
        </w:rPr>
        <w:t xml:space="preserve">      </w:t>
      </w:r>
      <w:r w:rsidRPr="008611A9">
        <w:rPr>
          <w:rFonts w:ascii="Times New Roman" w:hAnsi="Times New Roman"/>
          <w:color w:val="000000"/>
          <w:sz w:val="24"/>
          <w:szCs w:val="24"/>
        </w:rPr>
        <w:t>Поддержка и развитие творческого потенциала сельского  поселения.</w:t>
      </w:r>
    </w:p>
    <w:p w:rsidR="000D4251" w:rsidRPr="008611A9" w:rsidRDefault="000D4251" w:rsidP="000D4251">
      <w:pPr>
        <w:spacing w:after="0"/>
        <w:jc w:val="both"/>
        <w:rPr>
          <w:rFonts w:ascii="Times New Roman" w:hAnsi="Times New Roman"/>
          <w:sz w:val="24"/>
          <w:szCs w:val="24"/>
        </w:rPr>
      </w:pPr>
      <w:r w:rsidRPr="008611A9">
        <w:rPr>
          <w:color w:val="000000"/>
          <w:sz w:val="24"/>
          <w:szCs w:val="24"/>
        </w:rPr>
        <w:t xml:space="preserve">  </w:t>
      </w:r>
      <w:r w:rsidRPr="008611A9">
        <w:rPr>
          <w:rFonts w:ascii="Times New Roman" w:hAnsi="Times New Roman"/>
          <w:sz w:val="24"/>
          <w:szCs w:val="24"/>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 xml:space="preserve">              Подпрограмма «Обеспечение  безопасности  человека и природной среды на территории сельского  поселения </w:t>
      </w:r>
      <w:r>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sz w:val="24"/>
          <w:szCs w:val="24"/>
        </w:rPr>
        <w:t xml:space="preserve"> </w:t>
      </w:r>
      <w:r w:rsidRPr="008611A9">
        <w:rPr>
          <w:rFonts w:ascii="Times New Roman" w:hAnsi="Times New Roman"/>
          <w:sz w:val="24"/>
          <w:szCs w:val="24"/>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0D4251" w:rsidRPr="008611A9" w:rsidRDefault="000D4251" w:rsidP="000D4251">
      <w:pPr>
        <w:pStyle w:val="af9"/>
        <w:rPr>
          <w:rFonts w:ascii="Times New Roman" w:hAnsi="Times New Roman"/>
          <w:sz w:val="24"/>
          <w:szCs w:val="24"/>
        </w:rPr>
      </w:pPr>
      <w:r w:rsidRPr="008611A9">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D4251" w:rsidRPr="008611A9" w:rsidRDefault="000D4251" w:rsidP="000D4251">
      <w:pPr>
        <w:spacing w:after="0"/>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0D4251" w:rsidRPr="008611A9" w:rsidRDefault="000D4251" w:rsidP="000D4251">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           Подпрограмма «Обеспечение реализации муниципальной политики  на территории сельского поселении </w:t>
      </w:r>
      <w:r>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rFonts w:ascii="Times New Roman" w:hAnsi="Times New Roman"/>
          <w:color w:val="000000"/>
          <w:sz w:val="24"/>
          <w:szCs w:val="24"/>
        </w:rPr>
        <w:t xml:space="preserve"> направлена на </w:t>
      </w:r>
      <w:r w:rsidRPr="008611A9">
        <w:rPr>
          <w:sz w:val="24"/>
          <w:szCs w:val="24"/>
        </w:rPr>
        <w:t xml:space="preserve"> </w:t>
      </w:r>
      <w:r w:rsidRPr="008611A9">
        <w:rPr>
          <w:rFonts w:ascii="Times New Roman" w:hAnsi="Times New Roman"/>
          <w:sz w:val="24"/>
          <w:szCs w:val="24"/>
        </w:rPr>
        <w:t>повышение эффективности и результативности деятельности органов местного самоуправления сельского поселения посредством решения следующей задачи:</w:t>
      </w:r>
    </w:p>
    <w:p w:rsidR="000D4251" w:rsidRPr="008611A9" w:rsidRDefault="000D4251" w:rsidP="000D4251">
      <w:pPr>
        <w:spacing w:line="240" w:lineRule="auto"/>
        <w:rPr>
          <w:sz w:val="24"/>
          <w:szCs w:val="24"/>
        </w:rPr>
      </w:pPr>
      <w:r w:rsidRPr="008611A9">
        <w:rPr>
          <w:sz w:val="24"/>
          <w:szCs w:val="24"/>
        </w:rPr>
        <w:t>1</w:t>
      </w:r>
      <w:r w:rsidRPr="008611A9">
        <w:rPr>
          <w:rFonts w:ascii="Times New Roman" w:hAnsi="Times New Roman"/>
          <w:sz w:val="24"/>
          <w:szCs w:val="24"/>
        </w:rPr>
        <w:t>.    Обеспечение финансово-экономических гарантий развития органов местного самоуправления</w:t>
      </w:r>
      <w:r w:rsidRPr="008611A9">
        <w:rPr>
          <w:sz w:val="24"/>
          <w:szCs w:val="24"/>
        </w:rPr>
        <w:t>.</w:t>
      </w:r>
    </w:p>
    <w:p w:rsidR="000D4251" w:rsidRPr="008611A9" w:rsidRDefault="000D4251" w:rsidP="000D4251">
      <w:pPr>
        <w:spacing w:after="0" w:line="240" w:lineRule="auto"/>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0D4251" w:rsidRPr="008611A9" w:rsidRDefault="000D4251" w:rsidP="000D4251">
      <w:pPr>
        <w:spacing w:after="0" w:line="240" w:lineRule="auto"/>
        <w:ind w:firstLine="143"/>
        <w:jc w:val="both"/>
        <w:rPr>
          <w:rFonts w:ascii="Times New Roman" w:hAnsi="Times New Roman"/>
          <w:sz w:val="24"/>
          <w:szCs w:val="24"/>
        </w:rPr>
      </w:pPr>
      <w:r w:rsidRPr="008611A9">
        <w:rPr>
          <w:rStyle w:val="af6"/>
          <w:rFonts w:ascii="Times New Roman" w:hAnsi="Times New Roman"/>
          <w:b w:val="0"/>
          <w:color w:val="FF0000"/>
          <w:sz w:val="24"/>
          <w:szCs w:val="24"/>
        </w:rPr>
        <w:t xml:space="preserve">       </w:t>
      </w:r>
    </w:p>
    <w:p w:rsidR="000D4251" w:rsidRPr="00F06040" w:rsidRDefault="000D4251" w:rsidP="000D4251">
      <w:pPr>
        <w:spacing w:after="0" w:line="240" w:lineRule="auto"/>
        <w:ind w:firstLine="709"/>
        <w:jc w:val="both"/>
        <w:rPr>
          <w:rFonts w:ascii="Times New Roman" w:eastAsia="Times New Roman" w:hAnsi="Times New Roman"/>
          <w:b/>
          <w:sz w:val="28"/>
          <w:szCs w:val="28"/>
          <w:lang w:eastAsia="ru-RU"/>
        </w:rPr>
      </w:pPr>
      <w:r w:rsidRPr="00F06040">
        <w:rPr>
          <w:rFonts w:ascii="Times New Roman" w:eastAsia="Times New Roman" w:hAnsi="Times New Roman"/>
          <w:b/>
          <w:sz w:val="28"/>
          <w:szCs w:val="28"/>
          <w:lang w:eastAsia="ru-RU"/>
        </w:rPr>
        <w:lastRenderedPageBreak/>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0D4251" w:rsidRDefault="000D4251" w:rsidP="000D4251">
      <w:pPr>
        <w:keepNext/>
        <w:spacing w:after="0" w:line="240" w:lineRule="auto"/>
        <w:ind w:firstLine="851"/>
        <w:jc w:val="both"/>
        <w:outlineLvl w:val="1"/>
        <w:rPr>
          <w:rFonts w:ascii="Times New Roman" w:hAnsi="Times New Roman"/>
          <w:sz w:val="28"/>
          <w:szCs w:val="28"/>
        </w:rPr>
      </w:pPr>
    </w:p>
    <w:p w:rsidR="000D4251" w:rsidRPr="008611A9" w:rsidRDefault="000D4251" w:rsidP="000D4251">
      <w:pPr>
        <w:keepNext/>
        <w:spacing w:after="0" w:line="240" w:lineRule="auto"/>
        <w:ind w:firstLine="851"/>
        <w:jc w:val="both"/>
        <w:outlineLvl w:val="1"/>
        <w:rPr>
          <w:rFonts w:ascii="Times New Roman" w:hAnsi="Times New Roman"/>
          <w:sz w:val="24"/>
          <w:szCs w:val="28"/>
        </w:rPr>
      </w:pPr>
      <w:r w:rsidRPr="008611A9">
        <w:rPr>
          <w:rFonts w:ascii="Times New Roman" w:hAnsi="Times New Roman"/>
          <w:sz w:val="24"/>
          <w:szCs w:val="28"/>
        </w:rPr>
        <w:t>Сроки реализации Программы охватывают период 2019 – 2024 годов без выделения этапов.</w:t>
      </w:r>
    </w:p>
    <w:p w:rsidR="000D4251" w:rsidRPr="008611A9" w:rsidRDefault="000D4251" w:rsidP="000D4251">
      <w:pPr>
        <w:keepNext/>
        <w:spacing w:after="0" w:line="240" w:lineRule="auto"/>
        <w:ind w:firstLine="851"/>
        <w:jc w:val="both"/>
        <w:outlineLvl w:val="1"/>
        <w:rPr>
          <w:rFonts w:ascii="Times New Roman" w:hAnsi="Times New Roman"/>
          <w:bCs/>
          <w:iCs/>
          <w:sz w:val="24"/>
          <w:szCs w:val="28"/>
        </w:rPr>
      </w:pPr>
      <w:r w:rsidRPr="008611A9">
        <w:rPr>
          <w:rFonts w:ascii="Times New Roman" w:hAnsi="Times New Roman"/>
          <w:bCs/>
          <w:iCs/>
          <w:sz w:val="24"/>
          <w:szCs w:val="28"/>
        </w:rPr>
        <w:t>Результатом реализации Программы к 2024 году является:</w:t>
      </w:r>
    </w:p>
    <w:p w:rsidR="000D4251" w:rsidRPr="008611A9" w:rsidRDefault="000D4251" w:rsidP="000D4251">
      <w:pPr>
        <w:pStyle w:val="a9"/>
        <w:shd w:val="clear" w:color="auto" w:fill="FFFFFF"/>
        <w:spacing w:before="0" w:beforeAutospacing="0" w:after="0" w:afterAutospacing="0"/>
        <w:jc w:val="both"/>
        <w:rPr>
          <w:color w:val="000000"/>
          <w:szCs w:val="30"/>
        </w:rPr>
      </w:pPr>
      <w:r w:rsidRPr="008611A9">
        <w:rPr>
          <w:bCs/>
          <w:iCs/>
          <w:szCs w:val="28"/>
        </w:rPr>
        <w:t>-</w:t>
      </w:r>
      <w:r w:rsidRPr="008611A9">
        <w:rPr>
          <w:szCs w:val="28"/>
        </w:rPr>
        <w:t xml:space="preserve"> </w:t>
      </w:r>
      <w:r w:rsidRPr="008611A9">
        <w:rPr>
          <w:color w:val="000000"/>
          <w:szCs w:val="30"/>
        </w:rPr>
        <w:t xml:space="preserve"> повышение эффективности деятельности органа местного самоуправления;</w:t>
      </w:r>
    </w:p>
    <w:p w:rsidR="000D4251" w:rsidRPr="008611A9" w:rsidRDefault="000D4251" w:rsidP="000D4251">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пожарной безопасности;</w:t>
      </w:r>
    </w:p>
    <w:p w:rsidR="000D4251" w:rsidRPr="008611A9" w:rsidRDefault="000D4251" w:rsidP="000D4251">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жизни населения сельского поселения за счет комплексного благоустройства;</w:t>
      </w:r>
    </w:p>
    <w:p w:rsidR="000D4251" w:rsidRPr="008611A9" w:rsidRDefault="000D4251" w:rsidP="000D4251">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культуры населения, привлечение как можно больше населения к занятиям спортом.  </w:t>
      </w:r>
    </w:p>
    <w:p w:rsidR="000D4251" w:rsidRPr="008611A9" w:rsidRDefault="000D4251" w:rsidP="000D4251">
      <w:pPr>
        <w:spacing w:after="0" w:line="240" w:lineRule="auto"/>
        <w:jc w:val="both"/>
        <w:rPr>
          <w:rFonts w:ascii="Times New Roman" w:hAnsi="Times New Roman"/>
          <w:sz w:val="32"/>
          <w:szCs w:val="28"/>
        </w:rPr>
      </w:pPr>
      <w:r w:rsidRPr="008611A9">
        <w:rPr>
          <w:rFonts w:ascii="Times New Roman" w:hAnsi="Times New Roman"/>
          <w:sz w:val="32"/>
          <w:szCs w:val="28"/>
        </w:rPr>
        <w:t xml:space="preserve">      </w:t>
      </w:r>
      <w:r w:rsidRPr="008611A9">
        <w:rPr>
          <w:rFonts w:ascii="Times New Roman" w:hAnsi="Times New Roman"/>
          <w:sz w:val="24"/>
        </w:rPr>
        <w:t>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1 к Программе.</w:t>
      </w: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F46B5B">
        <w:rPr>
          <w:rFonts w:ascii="Times New Roman" w:hAnsi="Times New Roman"/>
          <w:color w:val="000000" w:themeColor="text1"/>
          <w:sz w:val="24"/>
          <w:szCs w:val="28"/>
        </w:rPr>
        <w:t>4169</w:t>
      </w:r>
      <w:r w:rsidR="0054711C">
        <w:rPr>
          <w:rFonts w:ascii="Times New Roman" w:hAnsi="Times New Roman"/>
          <w:color w:val="000000" w:themeColor="text1"/>
          <w:sz w:val="24"/>
          <w:szCs w:val="28"/>
        </w:rPr>
        <w:t>4489</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F46B5B">
        <w:rPr>
          <w:rFonts w:ascii="Times New Roman" w:hAnsi="Times New Roman"/>
          <w:sz w:val="24"/>
          <w:szCs w:val="28"/>
        </w:rPr>
        <w:t>8</w:t>
      </w:r>
      <w:r w:rsidR="0054711C">
        <w:rPr>
          <w:rFonts w:ascii="Times New Roman" w:hAnsi="Times New Roman"/>
          <w:sz w:val="24"/>
          <w:szCs w:val="28"/>
        </w:rPr>
        <w:t>818462</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A605E9">
        <w:rPr>
          <w:rFonts w:ascii="Times New Roman" w:hAnsi="Times New Roman"/>
          <w:color w:val="000000" w:themeColor="text1"/>
          <w:sz w:val="24"/>
          <w:szCs w:val="28"/>
        </w:rPr>
        <w:t>32520982</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A605E9">
        <w:rPr>
          <w:rFonts w:ascii="Times New Roman" w:hAnsi="Times New Roman"/>
          <w:color w:val="000000"/>
          <w:sz w:val="24"/>
          <w:szCs w:val="28"/>
        </w:rPr>
        <w:t>26</w:t>
      </w:r>
      <w:r w:rsidR="0054711C">
        <w:rPr>
          <w:rFonts w:ascii="Times New Roman" w:hAnsi="Times New Roman"/>
          <w:color w:val="000000"/>
          <w:sz w:val="24"/>
          <w:szCs w:val="28"/>
        </w:rPr>
        <w:t>00</w:t>
      </w:r>
      <w:r w:rsidR="00A605E9">
        <w:rPr>
          <w:rFonts w:ascii="Times New Roman" w:hAnsi="Times New Roman"/>
          <w:color w:val="000000"/>
          <w:sz w:val="24"/>
          <w:szCs w:val="28"/>
        </w:rPr>
        <w:t>12</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8565EA">
        <w:rPr>
          <w:rFonts w:ascii="Times New Roman" w:hAnsi="Times New Roman"/>
          <w:color w:val="000000"/>
          <w:sz w:val="24"/>
          <w:szCs w:val="28"/>
        </w:rPr>
        <w:t>95033</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32"/>
        <w:gridCol w:w="643"/>
        <w:gridCol w:w="350"/>
        <w:gridCol w:w="660"/>
        <w:gridCol w:w="332"/>
        <w:gridCol w:w="660"/>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3"/>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F46B5B">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325"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66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F46B5B">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325"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66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16"/>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F46B5B">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25"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660" w:type="dxa"/>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F46B5B">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25"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660"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F46B5B">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25"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66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F46B5B">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ТБО(сбора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325" w:type="dxa"/>
            <w:gridSpan w:val="3"/>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660" w:type="dxa"/>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F46B5B">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325"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66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F46B5B">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325"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66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F46B5B">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325" w:type="dxa"/>
            <w:gridSpan w:val="3"/>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660" w:type="dxa"/>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F46B5B">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325"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66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F46B5B">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1325" w:type="dxa"/>
            <w:gridSpan w:val="3"/>
            <w:shd w:val="clear" w:color="auto" w:fill="auto"/>
          </w:tcPr>
          <w:p w:rsidR="000B52F0" w:rsidRDefault="00853D11" w:rsidP="000B52F0">
            <w:pPr>
              <w:jc w:val="right"/>
            </w:pPr>
            <w:r>
              <w:t>4044</w:t>
            </w:r>
          </w:p>
        </w:tc>
        <w:tc>
          <w:tcPr>
            <w:tcW w:w="660" w:type="dxa"/>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F46B5B">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1325" w:type="dxa"/>
            <w:gridSpan w:val="3"/>
            <w:shd w:val="clear" w:color="auto" w:fill="auto"/>
          </w:tcPr>
          <w:p w:rsidR="000B52F0" w:rsidRDefault="00853D11" w:rsidP="000B52F0">
            <w:pPr>
              <w:jc w:val="right"/>
            </w:pPr>
            <w:r>
              <w:t>2360</w:t>
            </w:r>
          </w:p>
        </w:tc>
        <w:tc>
          <w:tcPr>
            <w:tcW w:w="660" w:type="dxa"/>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F46B5B">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325"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660"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9758E6" w:rsidRPr="006A5DA6" w:rsidTr="00F46B5B">
        <w:trPr>
          <w:gridAfter w:val="1"/>
          <w:wAfter w:w="144" w:type="dxa"/>
        </w:trPr>
        <w:tc>
          <w:tcPr>
            <w:tcW w:w="904"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8"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оснащенных приборами учета электро</w:t>
            </w:r>
            <w:r w:rsidR="00F539E0" w:rsidRPr="00F539E0">
              <w:rPr>
                <w:rFonts w:ascii="Times New Roman" w:hAnsi="Times New Roman"/>
                <w:sz w:val="24"/>
                <w:szCs w:val="24"/>
              </w:rPr>
              <w:lastRenderedPageBreak/>
              <w:t>энергии</w:t>
            </w:r>
          </w:p>
        </w:tc>
        <w:tc>
          <w:tcPr>
            <w:tcW w:w="1699"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99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1133"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970" w:type="dxa"/>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943" w:type="dxa"/>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325"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660"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992"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041"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16"/>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2"/>
            <w:shd w:val="clear" w:color="auto" w:fill="auto"/>
          </w:tcPr>
          <w:p w:rsidR="00E4286E" w:rsidRDefault="00681B17" w:rsidP="00E4286E">
            <w:pPr>
              <w:jc w:val="right"/>
            </w:pPr>
            <w:r>
              <w:t>74,8</w:t>
            </w:r>
          </w:p>
        </w:tc>
        <w:tc>
          <w:tcPr>
            <w:tcW w:w="1010" w:type="dxa"/>
            <w:gridSpan w:val="2"/>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16"/>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16"/>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346B7">
            <w:pPr>
              <w:pStyle w:val="ConsPlusNormal"/>
              <w:ind w:firstLine="0"/>
              <w:rPr>
                <w:rFonts w:ascii="Times New Roman" w:hAnsi="Times New Roman"/>
                <w:sz w:val="24"/>
                <w:szCs w:val="24"/>
              </w:rPr>
            </w:pPr>
          </w:p>
        </w:tc>
        <w:tc>
          <w:tcPr>
            <w:tcW w:w="975" w:type="dxa"/>
            <w:gridSpan w:val="2"/>
          </w:tcPr>
          <w:p w:rsidR="00DA5E5F" w:rsidRPr="006A5DA6" w:rsidRDefault="00DA5E5F" w:rsidP="001A482A">
            <w:pPr>
              <w:pStyle w:val="ConsPlusNormal"/>
              <w:rPr>
                <w:rFonts w:ascii="Times New Roman" w:hAnsi="Times New Roman"/>
                <w:sz w:val="24"/>
                <w:szCs w:val="24"/>
              </w:rPr>
            </w:pPr>
          </w:p>
        </w:tc>
        <w:tc>
          <w:tcPr>
            <w:tcW w:w="1010"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16"/>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F46B5B">
        <w:trPr>
          <w:gridAfter w:val="1"/>
          <w:wAfter w:w="144" w:type="dxa"/>
        </w:trPr>
        <w:tc>
          <w:tcPr>
            <w:tcW w:w="904" w:type="dxa"/>
          </w:tcPr>
          <w:p w:rsidR="00E4286E" w:rsidRDefault="00E4286E"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27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93"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1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F46B5B">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5616AD" w:rsidP="00D903F7">
            <w:pPr>
              <w:pStyle w:val="ConsPlusNormal"/>
              <w:ind w:right="-346" w:firstLine="72"/>
              <w:rPr>
                <w:rFonts w:ascii="Times New Roman" w:hAnsi="Times New Roman"/>
                <w:sz w:val="24"/>
                <w:szCs w:val="24"/>
              </w:rPr>
            </w:pPr>
            <w:r>
              <w:rPr>
                <w:rFonts w:ascii="Times New Roman" w:hAnsi="Times New Roman"/>
                <w:sz w:val="24"/>
                <w:szCs w:val="24"/>
              </w:rPr>
              <w:t>9</w:t>
            </w:r>
            <w:r w:rsidR="00EB1CFA">
              <w:rPr>
                <w:rFonts w:ascii="Times New Roman" w:hAnsi="Times New Roman"/>
                <w:sz w:val="24"/>
                <w:szCs w:val="24"/>
              </w:rPr>
              <w:t>47931</w:t>
            </w:r>
          </w:p>
        </w:tc>
        <w:tc>
          <w:tcPr>
            <w:tcW w:w="1275" w:type="dxa"/>
            <w:gridSpan w:val="2"/>
          </w:tcPr>
          <w:p w:rsidR="004459C5" w:rsidRPr="006A5DA6" w:rsidRDefault="001346B7" w:rsidP="00D903F7">
            <w:pPr>
              <w:pStyle w:val="ConsPlusNormal"/>
              <w:ind w:firstLine="0"/>
              <w:rPr>
                <w:rFonts w:ascii="Times New Roman" w:hAnsi="Times New Roman"/>
                <w:sz w:val="24"/>
                <w:szCs w:val="24"/>
              </w:rPr>
            </w:pPr>
            <w:r>
              <w:rPr>
                <w:rFonts w:ascii="Times New Roman" w:hAnsi="Times New Roman"/>
                <w:sz w:val="24"/>
                <w:szCs w:val="24"/>
              </w:rPr>
              <w:t>127</w:t>
            </w:r>
            <w:r w:rsidR="00A605E9">
              <w:rPr>
                <w:rFonts w:ascii="Times New Roman" w:hAnsi="Times New Roman"/>
                <w:sz w:val="24"/>
                <w:szCs w:val="24"/>
              </w:rPr>
              <w:t>1424</w:t>
            </w:r>
          </w:p>
        </w:tc>
        <w:tc>
          <w:tcPr>
            <w:tcW w:w="993" w:type="dxa"/>
            <w:gridSpan w:val="2"/>
          </w:tcPr>
          <w:p w:rsidR="004459C5" w:rsidRPr="006A5DA6" w:rsidRDefault="0054711C" w:rsidP="0054711C">
            <w:pPr>
              <w:pStyle w:val="ConsPlusNormal"/>
              <w:ind w:firstLine="0"/>
              <w:rPr>
                <w:rFonts w:ascii="Times New Roman" w:hAnsi="Times New Roman"/>
                <w:sz w:val="24"/>
                <w:szCs w:val="24"/>
              </w:rPr>
            </w:pPr>
            <w:r>
              <w:rPr>
                <w:rFonts w:ascii="Times New Roman" w:hAnsi="Times New Roman"/>
                <w:sz w:val="24"/>
                <w:szCs w:val="24"/>
              </w:rPr>
              <w:t>1405550</w:t>
            </w:r>
          </w:p>
        </w:tc>
        <w:tc>
          <w:tcPr>
            <w:tcW w:w="992" w:type="dxa"/>
            <w:gridSpan w:val="2"/>
          </w:tcPr>
          <w:p w:rsidR="004459C5" w:rsidRPr="006A5DA6" w:rsidRDefault="008936AF" w:rsidP="00D903F7">
            <w:pPr>
              <w:pStyle w:val="ConsPlusNormal"/>
              <w:ind w:firstLine="0"/>
              <w:rPr>
                <w:rFonts w:ascii="Times New Roman" w:hAnsi="Times New Roman"/>
                <w:sz w:val="24"/>
                <w:szCs w:val="24"/>
              </w:rPr>
            </w:pPr>
            <w:r>
              <w:rPr>
                <w:rFonts w:ascii="Times New Roman" w:hAnsi="Times New Roman"/>
                <w:sz w:val="24"/>
                <w:szCs w:val="24"/>
              </w:rPr>
              <w:t>152</w:t>
            </w:r>
            <w:r w:rsidR="0054711C">
              <w:rPr>
                <w:rFonts w:ascii="Times New Roman" w:hAnsi="Times New Roman"/>
                <w:sz w:val="24"/>
                <w:szCs w:val="24"/>
              </w:rPr>
              <w:t>0180</w:t>
            </w:r>
          </w:p>
        </w:tc>
        <w:tc>
          <w:tcPr>
            <w:tcW w:w="714"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F46B5B">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993" w:type="dxa"/>
            <w:gridSpan w:val="2"/>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714"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F46B5B">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5"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93" w:type="dxa"/>
            <w:gridSpan w:val="2"/>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992" w:type="dxa"/>
            <w:gridSpan w:val="2"/>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71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F46B5B">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1275" w:type="dxa"/>
            <w:gridSpan w:val="2"/>
          </w:tcPr>
          <w:p w:rsidR="001A482A" w:rsidRPr="006A5DA6" w:rsidRDefault="001346B7" w:rsidP="001076A2">
            <w:pPr>
              <w:pStyle w:val="ConsPlusNormal"/>
              <w:ind w:hanging="62"/>
              <w:rPr>
                <w:rFonts w:ascii="Times New Roman" w:hAnsi="Times New Roman"/>
                <w:sz w:val="24"/>
                <w:szCs w:val="24"/>
              </w:rPr>
            </w:pPr>
            <w:r>
              <w:rPr>
                <w:rFonts w:ascii="Times New Roman" w:hAnsi="Times New Roman"/>
                <w:sz w:val="24"/>
                <w:szCs w:val="24"/>
              </w:rPr>
              <w:t>25000</w:t>
            </w:r>
          </w:p>
        </w:tc>
        <w:tc>
          <w:tcPr>
            <w:tcW w:w="993" w:type="dxa"/>
            <w:gridSpan w:val="2"/>
          </w:tcPr>
          <w:p w:rsidR="001A482A" w:rsidRPr="006A5DA6" w:rsidRDefault="00AF2218" w:rsidP="001076A2">
            <w:pPr>
              <w:pStyle w:val="ConsPlusNormal"/>
              <w:ind w:firstLine="0"/>
              <w:rPr>
                <w:rFonts w:ascii="Times New Roman" w:hAnsi="Times New Roman"/>
                <w:sz w:val="24"/>
                <w:szCs w:val="24"/>
              </w:rPr>
            </w:pPr>
            <w:r>
              <w:rPr>
                <w:rFonts w:ascii="Times New Roman" w:hAnsi="Times New Roman"/>
                <w:sz w:val="24"/>
                <w:szCs w:val="24"/>
              </w:rPr>
              <w:t>25000</w:t>
            </w: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714"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2046043</w:t>
            </w:r>
          </w:p>
        </w:tc>
        <w:tc>
          <w:tcPr>
            <w:tcW w:w="1275" w:type="dxa"/>
            <w:gridSpan w:val="2"/>
          </w:tcPr>
          <w:p w:rsidR="004459C5" w:rsidRPr="006A5DA6" w:rsidRDefault="0034518F" w:rsidP="0084172A">
            <w:pPr>
              <w:pStyle w:val="ConsPlusNormal"/>
              <w:ind w:firstLine="0"/>
              <w:rPr>
                <w:rFonts w:ascii="Times New Roman" w:hAnsi="Times New Roman"/>
                <w:sz w:val="24"/>
                <w:szCs w:val="24"/>
              </w:rPr>
            </w:pPr>
            <w:r>
              <w:rPr>
                <w:rFonts w:ascii="Times New Roman" w:hAnsi="Times New Roman"/>
                <w:sz w:val="24"/>
                <w:szCs w:val="24"/>
              </w:rPr>
              <w:t>435787</w:t>
            </w:r>
          </w:p>
        </w:tc>
        <w:tc>
          <w:tcPr>
            <w:tcW w:w="993"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w:t>
            </w:r>
            <w:r w:rsidR="008936AF">
              <w:rPr>
                <w:rFonts w:ascii="Times New Roman" w:hAnsi="Times New Roman"/>
                <w:sz w:val="24"/>
                <w:szCs w:val="24"/>
              </w:rPr>
              <w:t>52832</w:t>
            </w:r>
          </w:p>
        </w:tc>
        <w:tc>
          <w:tcPr>
            <w:tcW w:w="992" w:type="dxa"/>
            <w:gridSpan w:val="2"/>
          </w:tcPr>
          <w:p w:rsidR="004459C5" w:rsidRPr="006A5DA6" w:rsidRDefault="008936AF" w:rsidP="00AF2218">
            <w:pPr>
              <w:pStyle w:val="ConsPlusNormal"/>
              <w:ind w:firstLine="0"/>
              <w:rPr>
                <w:rFonts w:ascii="Times New Roman" w:hAnsi="Times New Roman"/>
                <w:sz w:val="24"/>
                <w:szCs w:val="24"/>
              </w:rPr>
            </w:pPr>
            <w:r>
              <w:rPr>
                <w:rFonts w:ascii="Times New Roman" w:hAnsi="Times New Roman"/>
                <w:sz w:val="24"/>
                <w:szCs w:val="24"/>
              </w:rPr>
              <w:t>742080</w:t>
            </w:r>
          </w:p>
        </w:tc>
        <w:tc>
          <w:tcPr>
            <w:tcW w:w="714"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16"/>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2"/>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71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F46B5B">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lastRenderedPageBreak/>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275" w:type="dxa"/>
            <w:gridSpan w:val="2"/>
          </w:tcPr>
          <w:p w:rsidR="004459C5" w:rsidRPr="006A5DA6" w:rsidRDefault="004459C5" w:rsidP="001346B7">
            <w:pPr>
              <w:pStyle w:val="ConsPlusNormal"/>
              <w:ind w:firstLine="0"/>
              <w:rPr>
                <w:rFonts w:ascii="Times New Roman" w:hAnsi="Times New Roman"/>
                <w:sz w:val="24"/>
                <w:szCs w:val="24"/>
              </w:rPr>
            </w:pPr>
          </w:p>
        </w:tc>
        <w:tc>
          <w:tcPr>
            <w:tcW w:w="993" w:type="dxa"/>
            <w:gridSpan w:val="2"/>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714"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B313C0" w:rsidRPr="006A5DA6" w:rsidTr="00F46B5B">
        <w:trPr>
          <w:gridAfter w:val="1"/>
          <w:wAfter w:w="144" w:type="dxa"/>
          <w:trHeight w:val="1220"/>
        </w:trPr>
        <w:tc>
          <w:tcPr>
            <w:tcW w:w="904"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8"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попрограммы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699" w:type="dxa"/>
          </w:tcPr>
          <w:p w:rsidR="00B313C0" w:rsidRPr="006A5DA6" w:rsidRDefault="00B313C0" w:rsidP="001A482A">
            <w:pPr>
              <w:pStyle w:val="ConsPlusNormal"/>
              <w:rPr>
                <w:rFonts w:ascii="Times New Roman" w:hAnsi="Times New Roman"/>
                <w:sz w:val="24"/>
                <w:szCs w:val="24"/>
              </w:rPr>
            </w:pPr>
          </w:p>
        </w:tc>
        <w:tc>
          <w:tcPr>
            <w:tcW w:w="99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313C0" w:rsidRDefault="00B313C0" w:rsidP="00724D2D">
            <w:pPr>
              <w:pStyle w:val="ConsPlusNormal"/>
              <w:ind w:hanging="92"/>
              <w:rPr>
                <w:rFonts w:ascii="Times New Roman" w:hAnsi="Times New Roman"/>
                <w:sz w:val="24"/>
                <w:szCs w:val="24"/>
              </w:rPr>
            </w:pPr>
          </w:p>
        </w:tc>
        <w:tc>
          <w:tcPr>
            <w:tcW w:w="98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34362</w:t>
            </w:r>
          </w:p>
        </w:tc>
        <w:tc>
          <w:tcPr>
            <w:tcW w:w="1275" w:type="dxa"/>
            <w:gridSpan w:val="2"/>
          </w:tcPr>
          <w:p w:rsidR="00B313C0" w:rsidRPr="006A5DA6" w:rsidRDefault="00B313C0" w:rsidP="001A482A">
            <w:pPr>
              <w:pStyle w:val="ConsPlusNormal"/>
              <w:rPr>
                <w:rFonts w:ascii="Times New Roman" w:hAnsi="Times New Roman"/>
                <w:sz w:val="24"/>
                <w:szCs w:val="24"/>
              </w:rPr>
            </w:pPr>
          </w:p>
        </w:tc>
        <w:tc>
          <w:tcPr>
            <w:tcW w:w="993" w:type="dxa"/>
            <w:gridSpan w:val="2"/>
          </w:tcPr>
          <w:p w:rsidR="00B313C0" w:rsidRPr="006A5DA6" w:rsidRDefault="00B313C0" w:rsidP="001A482A">
            <w:pPr>
              <w:pStyle w:val="ConsPlusNormal"/>
              <w:rPr>
                <w:rFonts w:ascii="Times New Roman" w:hAnsi="Times New Roman"/>
                <w:sz w:val="24"/>
                <w:szCs w:val="24"/>
              </w:rPr>
            </w:pPr>
          </w:p>
        </w:tc>
        <w:tc>
          <w:tcPr>
            <w:tcW w:w="992" w:type="dxa"/>
            <w:gridSpan w:val="2"/>
          </w:tcPr>
          <w:p w:rsidR="00B313C0" w:rsidRPr="006A5DA6" w:rsidRDefault="00B313C0" w:rsidP="00A22A9F">
            <w:pPr>
              <w:pStyle w:val="ConsPlusNormal"/>
              <w:ind w:firstLine="0"/>
              <w:rPr>
                <w:rFonts w:ascii="Times New Roman" w:hAnsi="Times New Roman"/>
                <w:sz w:val="24"/>
                <w:szCs w:val="24"/>
              </w:rPr>
            </w:pPr>
          </w:p>
        </w:tc>
        <w:tc>
          <w:tcPr>
            <w:tcW w:w="714" w:type="dxa"/>
            <w:gridSpan w:val="2"/>
          </w:tcPr>
          <w:p w:rsidR="00B313C0" w:rsidRPr="006A5DA6" w:rsidRDefault="00B313C0" w:rsidP="00A22A9F">
            <w:pPr>
              <w:pStyle w:val="ConsPlusNormal"/>
              <w:ind w:firstLine="0"/>
              <w:rPr>
                <w:rFonts w:ascii="Times New Roman" w:hAnsi="Times New Roman"/>
                <w:sz w:val="24"/>
                <w:szCs w:val="24"/>
              </w:rPr>
            </w:pPr>
          </w:p>
        </w:tc>
        <w:tc>
          <w:tcPr>
            <w:tcW w:w="987"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893400" w:rsidRPr="006A5DA6" w:rsidTr="00F46B5B">
        <w:trPr>
          <w:gridAfter w:val="1"/>
          <w:wAfter w:w="144" w:type="dxa"/>
          <w:trHeight w:val="1220"/>
        </w:trPr>
        <w:tc>
          <w:tcPr>
            <w:tcW w:w="904" w:type="dxa"/>
          </w:tcPr>
          <w:p w:rsidR="00893400" w:rsidRDefault="00893400" w:rsidP="004459C5">
            <w:pPr>
              <w:jc w:val="right"/>
              <w:rPr>
                <w:rFonts w:ascii="Times New Roman" w:hAnsi="Times New Roman"/>
                <w:sz w:val="24"/>
                <w:szCs w:val="24"/>
              </w:rPr>
            </w:pPr>
          </w:p>
        </w:tc>
        <w:tc>
          <w:tcPr>
            <w:tcW w:w="4428"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попрограммы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699" w:type="dxa"/>
          </w:tcPr>
          <w:p w:rsidR="00893400" w:rsidRPr="006A5DA6" w:rsidRDefault="00893400" w:rsidP="001A482A">
            <w:pPr>
              <w:pStyle w:val="ConsPlusNormal"/>
              <w:rPr>
                <w:rFonts w:ascii="Times New Roman" w:hAnsi="Times New Roman"/>
                <w:sz w:val="24"/>
                <w:szCs w:val="24"/>
              </w:rPr>
            </w:pPr>
          </w:p>
        </w:tc>
        <w:tc>
          <w:tcPr>
            <w:tcW w:w="99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893400" w:rsidRDefault="00893400" w:rsidP="00724D2D">
            <w:pPr>
              <w:pStyle w:val="ConsPlusNormal"/>
              <w:ind w:hanging="92"/>
              <w:rPr>
                <w:rFonts w:ascii="Times New Roman" w:hAnsi="Times New Roman"/>
                <w:sz w:val="24"/>
                <w:szCs w:val="24"/>
              </w:rPr>
            </w:pPr>
          </w:p>
        </w:tc>
        <w:tc>
          <w:tcPr>
            <w:tcW w:w="98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p>
        </w:tc>
        <w:tc>
          <w:tcPr>
            <w:tcW w:w="1275" w:type="dxa"/>
            <w:gridSpan w:val="2"/>
          </w:tcPr>
          <w:p w:rsidR="00893400" w:rsidRPr="006A5DA6" w:rsidRDefault="00893400" w:rsidP="001A482A">
            <w:pPr>
              <w:pStyle w:val="ConsPlusNormal"/>
              <w:rPr>
                <w:rFonts w:ascii="Times New Roman" w:hAnsi="Times New Roman"/>
                <w:sz w:val="24"/>
                <w:szCs w:val="24"/>
              </w:rPr>
            </w:pPr>
          </w:p>
        </w:tc>
        <w:tc>
          <w:tcPr>
            <w:tcW w:w="993" w:type="dxa"/>
            <w:gridSpan w:val="2"/>
          </w:tcPr>
          <w:p w:rsidR="00893400" w:rsidRPr="006A5DA6" w:rsidRDefault="00893400" w:rsidP="001A482A">
            <w:pPr>
              <w:pStyle w:val="ConsPlusNormal"/>
              <w:rPr>
                <w:rFonts w:ascii="Times New Roman" w:hAnsi="Times New Roman"/>
                <w:sz w:val="24"/>
                <w:szCs w:val="24"/>
              </w:rPr>
            </w:pPr>
          </w:p>
        </w:tc>
        <w:tc>
          <w:tcPr>
            <w:tcW w:w="992" w:type="dxa"/>
            <w:gridSpan w:val="2"/>
          </w:tcPr>
          <w:p w:rsidR="00893400" w:rsidRPr="006A5DA6" w:rsidRDefault="00893400" w:rsidP="00A22A9F">
            <w:pPr>
              <w:pStyle w:val="ConsPlusNormal"/>
              <w:ind w:firstLine="0"/>
              <w:rPr>
                <w:rFonts w:ascii="Times New Roman" w:hAnsi="Times New Roman"/>
                <w:sz w:val="24"/>
                <w:szCs w:val="24"/>
              </w:rPr>
            </w:pPr>
          </w:p>
        </w:tc>
        <w:tc>
          <w:tcPr>
            <w:tcW w:w="714" w:type="dxa"/>
            <w:gridSpan w:val="2"/>
          </w:tcPr>
          <w:p w:rsidR="00893400" w:rsidRPr="006A5DA6" w:rsidRDefault="00893400" w:rsidP="00A22A9F">
            <w:pPr>
              <w:pStyle w:val="ConsPlusNormal"/>
              <w:ind w:firstLine="0"/>
              <w:rPr>
                <w:rFonts w:ascii="Times New Roman" w:hAnsi="Times New Roman"/>
                <w:sz w:val="24"/>
                <w:szCs w:val="24"/>
              </w:rPr>
            </w:pPr>
          </w:p>
        </w:tc>
        <w:tc>
          <w:tcPr>
            <w:tcW w:w="987" w:type="dxa"/>
          </w:tcPr>
          <w:p w:rsidR="00893400" w:rsidRDefault="00893400" w:rsidP="00A22A9F">
            <w:pPr>
              <w:pStyle w:val="ConsPlusNormal"/>
              <w:ind w:firstLine="0"/>
              <w:rPr>
                <w:rFonts w:ascii="Times New Roman" w:hAnsi="Times New Roman"/>
                <w:sz w:val="24"/>
                <w:szCs w:val="24"/>
              </w:rPr>
            </w:pPr>
          </w:p>
        </w:tc>
      </w:tr>
      <w:tr w:rsidR="004459C5" w:rsidRPr="006A5DA6" w:rsidTr="00F46B5B">
        <w:trPr>
          <w:gridAfter w:val="1"/>
          <w:wAfter w:w="144" w:type="dxa"/>
        </w:trPr>
        <w:tc>
          <w:tcPr>
            <w:tcW w:w="904" w:type="dxa"/>
          </w:tcPr>
          <w:p w:rsidR="004459C5" w:rsidRDefault="00724D2D" w:rsidP="004459C5">
            <w:pPr>
              <w:jc w:val="right"/>
            </w:pPr>
            <w:r>
              <w:t>3</w:t>
            </w:r>
            <w:r w:rsidR="00741C89">
              <w:t>2</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E91E17" w:rsidRDefault="00B812DF"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3140609</w:t>
            </w:r>
          </w:p>
        </w:tc>
        <w:tc>
          <w:tcPr>
            <w:tcW w:w="1275" w:type="dxa"/>
            <w:gridSpan w:val="2"/>
          </w:tcPr>
          <w:p w:rsidR="004459C5" w:rsidRPr="00724D2D" w:rsidRDefault="0034518F" w:rsidP="0084172A">
            <w:pPr>
              <w:pStyle w:val="ConsPlusNormal"/>
              <w:ind w:firstLine="0"/>
              <w:rPr>
                <w:rFonts w:ascii="Times New Roman" w:hAnsi="Times New Roman"/>
                <w:b/>
                <w:sz w:val="22"/>
                <w:szCs w:val="22"/>
              </w:rPr>
            </w:pPr>
            <w:r>
              <w:rPr>
                <w:rFonts w:ascii="Times New Roman" w:hAnsi="Times New Roman"/>
                <w:b/>
                <w:sz w:val="22"/>
                <w:szCs w:val="22"/>
              </w:rPr>
              <w:t>1732211</w:t>
            </w:r>
          </w:p>
        </w:tc>
        <w:tc>
          <w:tcPr>
            <w:tcW w:w="993" w:type="dxa"/>
            <w:gridSpan w:val="2"/>
          </w:tcPr>
          <w:p w:rsidR="004459C5" w:rsidRPr="00724D2D" w:rsidRDefault="008936AF" w:rsidP="0084172A">
            <w:pPr>
              <w:pStyle w:val="ConsPlusNormal"/>
              <w:ind w:firstLine="0"/>
              <w:rPr>
                <w:rFonts w:ascii="Times New Roman" w:hAnsi="Times New Roman"/>
                <w:b/>
                <w:sz w:val="22"/>
                <w:szCs w:val="22"/>
              </w:rPr>
            </w:pPr>
            <w:r>
              <w:rPr>
                <w:rFonts w:ascii="Times New Roman" w:hAnsi="Times New Roman"/>
                <w:b/>
                <w:sz w:val="22"/>
                <w:szCs w:val="22"/>
              </w:rPr>
              <w:t>1683382</w:t>
            </w:r>
          </w:p>
        </w:tc>
        <w:tc>
          <w:tcPr>
            <w:tcW w:w="992" w:type="dxa"/>
            <w:gridSpan w:val="2"/>
          </w:tcPr>
          <w:p w:rsidR="004459C5" w:rsidRPr="00724D2D" w:rsidRDefault="008936AF" w:rsidP="0084172A">
            <w:pPr>
              <w:pStyle w:val="ConsPlusNormal"/>
              <w:ind w:firstLine="0"/>
              <w:rPr>
                <w:rFonts w:ascii="Times New Roman" w:hAnsi="Times New Roman"/>
                <w:b/>
                <w:sz w:val="22"/>
                <w:szCs w:val="22"/>
              </w:rPr>
            </w:pPr>
            <w:r>
              <w:rPr>
                <w:rFonts w:ascii="Times New Roman" w:hAnsi="Times New Roman"/>
                <w:b/>
                <w:sz w:val="22"/>
                <w:szCs w:val="22"/>
              </w:rPr>
              <w:t>2262260</w:t>
            </w:r>
          </w:p>
        </w:tc>
        <w:tc>
          <w:tcPr>
            <w:tcW w:w="714"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741C89">
              <w:rPr>
                <w:rFonts w:ascii="Times New Roman" w:hAnsi="Times New Roman"/>
                <w:sz w:val="24"/>
                <w:szCs w:val="24"/>
              </w:rPr>
              <w:t>3</w:t>
            </w:r>
          </w:p>
        </w:tc>
        <w:tc>
          <w:tcPr>
            <w:tcW w:w="14189" w:type="dxa"/>
            <w:gridSpan w:val="16"/>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275"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93"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71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275"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93" w:type="dxa"/>
            <w:gridSpan w:val="2"/>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71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6</w:t>
            </w:r>
          </w:p>
        </w:tc>
        <w:tc>
          <w:tcPr>
            <w:tcW w:w="14189" w:type="dxa"/>
            <w:gridSpan w:val="16"/>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3</w:t>
            </w:r>
            <w:r w:rsidR="00741C89">
              <w:rPr>
                <w:rFonts w:ascii="Times New Roman" w:hAnsi="Times New Roman"/>
                <w:sz w:val="24"/>
                <w:szCs w:val="24"/>
              </w:rPr>
              <w:t>7</w:t>
            </w:r>
          </w:p>
        </w:tc>
        <w:tc>
          <w:tcPr>
            <w:tcW w:w="14189" w:type="dxa"/>
            <w:gridSpan w:val="16"/>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275" w:type="dxa"/>
            <w:gridSpan w:val="2"/>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93" w:type="dxa"/>
            <w:gridSpan w:val="2"/>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992"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71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F46B5B">
        <w:trPr>
          <w:gridAfter w:val="1"/>
          <w:wAfter w:w="144" w:type="dxa"/>
        </w:trPr>
        <w:tc>
          <w:tcPr>
            <w:tcW w:w="904" w:type="dxa"/>
          </w:tcPr>
          <w:p w:rsidR="004459C5" w:rsidRDefault="00741C89" w:rsidP="004459C5">
            <w:pPr>
              <w:jc w:val="right"/>
            </w:pPr>
            <w:r>
              <w:rPr>
                <w:rFonts w:ascii="Times New Roman" w:hAnsi="Times New Roman"/>
                <w:sz w:val="24"/>
                <w:szCs w:val="24"/>
              </w:rPr>
              <w:t>39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p>
        </w:tc>
        <w:tc>
          <w:tcPr>
            <w:tcW w:w="1275" w:type="dxa"/>
            <w:gridSpan w:val="2"/>
          </w:tcPr>
          <w:p w:rsidR="004459C5" w:rsidRPr="00A27780" w:rsidRDefault="001346B7" w:rsidP="00A27780">
            <w:pPr>
              <w:pStyle w:val="ConsPlusNormal"/>
              <w:ind w:firstLine="0"/>
              <w:rPr>
                <w:rFonts w:ascii="Times New Roman" w:hAnsi="Times New Roman"/>
                <w:sz w:val="24"/>
                <w:szCs w:val="24"/>
              </w:rPr>
            </w:pPr>
            <w:r>
              <w:rPr>
                <w:rFonts w:ascii="Times New Roman" w:hAnsi="Times New Roman"/>
                <w:sz w:val="24"/>
                <w:szCs w:val="24"/>
              </w:rPr>
              <w:t>2</w:t>
            </w:r>
            <w:r w:rsidR="00A605E9">
              <w:rPr>
                <w:rFonts w:ascii="Times New Roman" w:hAnsi="Times New Roman"/>
                <w:sz w:val="24"/>
                <w:szCs w:val="24"/>
              </w:rPr>
              <w:t>049736</w:t>
            </w:r>
          </w:p>
        </w:tc>
        <w:tc>
          <w:tcPr>
            <w:tcW w:w="993" w:type="dxa"/>
            <w:gridSpan w:val="2"/>
          </w:tcPr>
          <w:p w:rsidR="004459C5" w:rsidRPr="00A27780" w:rsidRDefault="00AF2218" w:rsidP="00A27780">
            <w:pPr>
              <w:pStyle w:val="ConsPlusNormal"/>
              <w:ind w:right="-80" w:firstLine="0"/>
              <w:rPr>
                <w:rFonts w:ascii="Times New Roman" w:hAnsi="Times New Roman"/>
                <w:sz w:val="24"/>
                <w:szCs w:val="24"/>
              </w:rPr>
            </w:pPr>
            <w:r>
              <w:rPr>
                <w:rFonts w:ascii="Times New Roman" w:hAnsi="Times New Roman"/>
                <w:sz w:val="24"/>
                <w:szCs w:val="24"/>
              </w:rPr>
              <w:t>1500000</w:t>
            </w:r>
          </w:p>
        </w:tc>
        <w:tc>
          <w:tcPr>
            <w:tcW w:w="992" w:type="dxa"/>
            <w:gridSpan w:val="2"/>
          </w:tcPr>
          <w:p w:rsidR="004459C5" w:rsidRPr="00A27780" w:rsidRDefault="004F3A94" w:rsidP="001536FC">
            <w:pPr>
              <w:pStyle w:val="ConsPlusNormal"/>
              <w:ind w:firstLine="0"/>
              <w:rPr>
                <w:rFonts w:ascii="Times New Roman" w:hAnsi="Times New Roman"/>
                <w:sz w:val="24"/>
                <w:szCs w:val="24"/>
              </w:rPr>
            </w:pPr>
            <w:r>
              <w:rPr>
                <w:rFonts w:ascii="Times New Roman" w:hAnsi="Times New Roman"/>
                <w:sz w:val="24"/>
                <w:szCs w:val="24"/>
              </w:rPr>
              <w:t>1500000</w:t>
            </w:r>
          </w:p>
        </w:tc>
        <w:tc>
          <w:tcPr>
            <w:tcW w:w="714"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435983" w:rsidP="00125811">
            <w:pPr>
              <w:jc w:val="right"/>
            </w:pPr>
            <w:r>
              <w:rPr>
                <w:rFonts w:ascii="Times New Roman" w:hAnsi="Times New Roman"/>
                <w:sz w:val="24"/>
                <w:szCs w:val="24"/>
              </w:rPr>
              <w:t>4</w:t>
            </w:r>
            <w:r w:rsidR="00741C89">
              <w:rPr>
                <w:rFonts w:ascii="Times New Roman" w:hAnsi="Times New Roman"/>
                <w:sz w:val="24"/>
                <w:szCs w:val="24"/>
              </w:rPr>
              <w:t>0</w:t>
            </w:r>
          </w:p>
        </w:tc>
        <w:tc>
          <w:tcPr>
            <w:tcW w:w="14189" w:type="dxa"/>
            <w:gridSpan w:val="16"/>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275" w:type="dxa"/>
            <w:gridSpan w:val="2"/>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93" w:type="dxa"/>
            <w:gridSpan w:val="2"/>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992"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71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275" w:type="dxa"/>
            <w:gridSpan w:val="2"/>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93"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992"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714"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E91E17">
              <w:rPr>
                <w:rFonts w:ascii="Times New Roman" w:hAnsi="Times New Roman"/>
                <w:sz w:val="22"/>
                <w:szCs w:val="24"/>
              </w:rPr>
              <w:t>0</w:t>
            </w:r>
            <w:r w:rsidR="00F87141">
              <w:rPr>
                <w:rFonts w:ascii="Times New Roman" w:hAnsi="Times New Roman"/>
                <w:sz w:val="22"/>
                <w:szCs w:val="24"/>
              </w:rPr>
              <w:t>3</w:t>
            </w:r>
            <w:r w:rsidR="00E91E17">
              <w:rPr>
                <w:rFonts w:ascii="Times New Roman" w:hAnsi="Times New Roman"/>
                <w:sz w:val="22"/>
                <w:szCs w:val="24"/>
              </w:rPr>
              <w:t>5053,46</w:t>
            </w:r>
          </w:p>
        </w:tc>
        <w:tc>
          <w:tcPr>
            <w:tcW w:w="1275" w:type="dxa"/>
            <w:gridSpan w:val="2"/>
          </w:tcPr>
          <w:p w:rsidR="004459C5" w:rsidRPr="00A27780" w:rsidRDefault="00A605E9" w:rsidP="00D802DC">
            <w:pPr>
              <w:pStyle w:val="ConsPlusNormal"/>
              <w:ind w:hanging="62"/>
              <w:rPr>
                <w:rFonts w:ascii="Times New Roman" w:hAnsi="Times New Roman"/>
                <w:sz w:val="22"/>
                <w:szCs w:val="24"/>
              </w:rPr>
            </w:pPr>
            <w:r>
              <w:rPr>
                <w:rFonts w:ascii="Times New Roman" w:hAnsi="Times New Roman"/>
                <w:sz w:val="22"/>
                <w:szCs w:val="24"/>
              </w:rPr>
              <w:t>7673232</w:t>
            </w:r>
          </w:p>
        </w:tc>
        <w:tc>
          <w:tcPr>
            <w:tcW w:w="993" w:type="dxa"/>
            <w:gridSpan w:val="2"/>
          </w:tcPr>
          <w:p w:rsidR="004459C5" w:rsidRPr="00A27780" w:rsidRDefault="00AF2218" w:rsidP="00A27780">
            <w:pPr>
              <w:pStyle w:val="ConsPlusNormal"/>
              <w:ind w:right="-80" w:firstLine="0"/>
              <w:rPr>
                <w:rFonts w:ascii="Times New Roman" w:hAnsi="Times New Roman"/>
                <w:sz w:val="22"/>
                <w:szCs w:val="24"/>
              </w:rPr>
            </w:pPr>
            <w:r>
              <w:rPr>
                <w:rFonts w:ascii="Times New Roman" w:hAnsi="Times New Roman"/>
                <w:sz w:val="22"/>
                <w:szCs w:val="24"/>
              </w:rPr>
              <w:t>4800000</w:t>
            </w:r>
          </w:p>
        </w:tc>
        <w:tc>
          <w:tcPr>
            <w:tcW w:w="992" w:type="dxa"/>
            <w:gridSpan w:val="2"/>
          </w:tcPr>
          <w:p w:rsidR="004459C5" w:rsidRPr="00A27780" w:rsidRDefault="004F3A94" w:rsidP="00D802DC">
            <w:pPr>
              <w:pStyle w:val="ConsPlusNormal"/>
              <w:ind w:firstLine="0"/>
              <w:rPr>
                <w:rFonts w:ascii="Times New Roman" w:hAnsi="Times New Roman"/>
                <w:sz w:val="22"/>
                <w:szCs w:val="24"/>
              </w:rPr>
            </w:pPr>
            <w:r>
              <w:rPr>
                <w:rFonts w:ascii="Times New Roman" w:hAnsi="Times New Roman"/>
                <w:sz w:val="22"/>
                <w:szCs w:val="24"/>
              </w:rPr>
              <w:t>4800000</w:t>
            </w:r>
          </w:p>
        </w:tc>
        <w:tc>
          <w:tcPr>
            <w:tcW w:w="714"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F46B5B">
        <w:trPr>
          <w:gridAfter w:val="1"/>
          <w:wAfter w:w="144" w:type="dxa"/>
        </w:trPr>
        <w:tc>
          <w:tcPr>
            <w:tcW w:w="904"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741C89">
              <w:rPr>
                <w:rFonts w:ascii="Times New Roman" w:hAnsi="Times New Roman"/>
                <w:sz w:val="24"/>
                <w:szCs w:val="24"/>
              </w:rPr>
              <w:t>4</w:t>
            </w: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софинансирования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275" w:type="dxa"/>
            <w:gridSpan w:val="2"/>
          </w:tcPr>
          <w:p w:rsidR="003B5BD2" w:rsidRDefault="003B5BD2" w:rsidP="00D802DC">
            <w:pPr>
              <w:pStyle w:val="ConsPlusNormal"/>
              <w:ind w:hanging="62"/>
              <w:rPr>
                <w:rFonts w:ascii="Times New Roman" w:hAnsi="Times New Roman"/>
                <w:sz w:val="22"/>
                <w:szCs w:val="24"/>
              </w:rPr>
            </w:pPr>
          </w:p>
        </w:tc>
        <w:tc>
          <w:tcPr>
            <w:tcW w:w="993" w:type="dxa"/>
            <w:gridSpan w:val="2"/>
          </w:tcPr>
          <w:p w:rsidR="003B5BD2" w:rsidRDefault="003B5BD2" w:rsidP="00A27780">
            <w:pPr>
              <w:pStyle w:val="ConsPlusNormal"/>
              <w:ind w:right="-80"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714"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w:t>
            </w:r>
            <w:r w:rsidR="00741C89">
              <w:rPr>
                <w:rFonts w:ascii="Times New Roman" w:hAnsi="Times New Roman"/>
                <w:sz w:val="24"/>
                <w:szCs w:val="24"/>
              </w:rPr>
              <w:t>5</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10198014</w:t>
            </w:r>
          </w:p>
        </w:tc>
        <w:tc>
          <w:tcPr>
            <w:tcW w:w="1275" w:type="dxa"/>
            <w:gridSpan w:val="2"/>
          </w:tcPr>
          <w:p w:rsidR="004459C5" w:rsidRPr="00A27780" w:rsidRDefault="003630F2" w:rsidP="00DD5B94">
            <w:pPr>
              <w:pStyle w:val="ConsPlusNormal"/>
              <w:ind w:hanging="62"/>
              <w:rPr>
                <w:rFonts w:ascii="Times New Roman" w:hAnsi="Times New Roman"/>
                <w:b/>
                <w:sz w:val="22"/>
                <w:szCs w:val="24"/>
              </w:rPr>
            </w:pPr>
            <w:r>
              <w:rPr>
                <w:rFonts w:ascii="Times New Roman" w:hAnsi="Times New Roman"/>
                <w:b/>
                <w:sz w:val="22"/>
                <w:szCs w:val="24"/>
              </w:rPr>
              <w:t>9</w:t>
            </w:r>
            <w:r w:rsidR="00A605E9">
              <w:rPr>
                <w:rFonts w:ascii="Times New Roman" w:hAnsi="Times New Roman"/>
                <w:b/>
                <w:sz w:val="22"/>
                <w:szCs w:val="24"/>
              </w:rPr>
              <w:t>722968</w:t>
            </w:r>
          </w:p>
        </w:tc>
        <w:tc>
          <w:tcPr>
            <w:tcW w:w="993" w:type="dxa"/>
            <w:gridSpan w:val="2"/>
          </w:tcPr>
          <w:p w:rsidR="004459C5" w:rsidRPr="00424799" w:rsidRDefault="003630F2" w:rsidP="00A27780">
            <w:pPr>
              <w:pStyle w:val="ConsPlusNormal"/>
              <w:ind w:right="-80" w:firstLine="0"/>
              <w:rPr>
                <w:rFonts w:ascii="Times New Roman" w:hAnsi="Times New Roman"/>
                <w:b/>
                <w:sz w:val="22"/>
                <w:szCs w:val="24"/>
              </w:rPr>
            </w:pPr>
            <w:r>
              <w:rPr>
                <w:rFonts w:ascii="Times New Roman" w:hAnsi="Times New Roman"/>
                <w:b/>
                <w:sz w:val="22"/>
                <w:szCs w:val="24"/>
              </w:rPr>
              <w:t>6300000</w:t>
            </w:r>
          </w:p>
        </w:tc>
        <w:tc>
          <w:tcPr>
            <w:tcW w:w="992" w:type="dxa"/>
            <w:gridSpan w:val="2"/>
          </w:tcPr>
          <w:p w:rsidR="004459C5" w:rsidRPr="00424799" w:rsidRDefault="003630F2" w:rsidP="00424799">
            <w:pPr>
              <w:pStyle w:val="ConsPlusNormal"/>
              <w:ind w:firstLine="0"/>
              <w:rPr>
                <w:rFonts w:ascii="Times New Roman" w:hAnsi="Times New Roman"/>
                <w:b/>
                <w:sz w:val="24"/>
                <w:szCs w:val="24"/>
              </w:rPr>
            </w:pPr>
            <w:r>
              <w:rPr>
                <w:rFonts w:ascii="Times New Roman" w:hAnsi="Times New Roman"/>
                <w:b/>
                <w:sz w:val="24"/>
                <w:szCs w:val="24"/>
              </w:rPr>
              <w:t>6300000</w:t>
            </w:r>
          </w:p>
        </w:tc>
        <w:tc>
          <w:tcPr>
            <w:tcW w:w="714"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6</w:t>
            </w:r>
          </w:p>
        </w:tc>
        <w:tc>
          <w:tcPr>
            <w:tcW w:w="14189" w:type="dxa"/>
            <w:gridSpan w:val="16"/>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7</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27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1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8</w:t>
            </w:r>
          </w:p>
        </w:tc>
        <w:tc>
          <w:tcPr>
            <w:tcW w:w="14189" w:type="dxa"/>
            <w:gridSpan w:val="16"/>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49</w:t>
            </w:r>
          </w:p>
        </w:tc>
        <w:tc>
          <w:tcPr>
            <w:tcW w:w="14189" w:type="dxa"/>
            <w:gridSpan w:val="16"/>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F46B5B">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0</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275" w:type="dxa"/>
            <w:gridSpan w:val="2"/>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71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F46B5B">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1</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275" w:type="dxa"/>
            <w:gridSpan w:val="2"/>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93" w:type="dxa"/>
            <w:gridSpan w:val="2"/>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992"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71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2</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993" w:type="dxa"/>
            <w:gridSpan w:val="2"/>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714"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F46B5B">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993" w:type="dxa"/>
            <w:gridSpan w:val="2"/>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714"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4</w:t>
            </w:r>
          </w:p>
        </w:tc>
        <w:tc>
          <w:tcPr>
            <w:tcW w:w="14189" w:type="dxa"/>
            <w:gridSpan w:val="16"/>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F46B5B">
        <w:trPr>
          <w:gridAfter w:val="1"/>
          <w:wAfter w:w="144" w:type="dxa"/>
        </w:trPr>
        <w:tc>
          <w:tcPr>
            <w:tcW w:w="904" w:type="dxa"/>
          </w:tcPr>
          <w:p w:rsidR="000B52F0" w:rsidRDefault="005A742A" w:rsidP="000B52F0">
            <w:pPr>
              <w:jc w:val="right"/>
            </w:pPr>
            <w:r>
              <w:rPr>
                <w:rFonts w:ascii="Times New Roman" w:hAnsi="Times New Roman"/>
                <w:sz w:val="24"/>
                <w:szCs w:val="24"/>
              </w:rPr>
              <w:lastRenderedPageBreak/>
              <w:t>5</w:t>
            </w:r>
            <w:r w:rsidR="00741C89">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275" w:type="dxa"/>
            <w:gridSpan w:val="2"/>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3" w:type="dxa"/>
            <w:gridSpan w:val="2"/>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1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F46B5B">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6</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1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7</w:t>
            </w:r>
          </w:p>
        </w:tc>
        <w:tc>
          <w:tcPr>
            <w:tcW w:w="14189" w:type="dxa"/>
            <w:gridSpan w:val="16"/>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5</w:t>
            </w:r>
            <w:r w:rsidR="00741C89">
              <w:rPr>
                <w:rFonts w:ascii="Times New Roman" w:hAnsi="Times New Roman"/>
                <w:sz w:val="24"/>
                <w:szCs w:val="24"/>
              </w:rPr>
              <w:t>8</w:t>
            </w:r>
          </w:p>
        </w:tc>
        <w:tc>
          <w:tcPr>
            <w:tcW w:w="14189" w:type="dxa"/>
            <w:gridSpan w:val="16"/>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F46B5B">
        <w:trPr>
          <w:gridAfter w:val="1"/>
          <w:wAfter w:w="144" w:type="dxa"/>
        </w:trPr>
        <w:tc>
          <w:tcPr>
            <w:tcW w:w="904" w:type="dxa"/>
          </w:tcPr>
          <w:p w:rsidR="000B52F0" w:rsidRDefault="00741C89" w:rsidP="000B52F0">
            <w:pPr>
              <w:jc w:val="right"/>
            </w:pPr>
            <w:r>
              <w:rPr>
                <w:rFonts w:ascii="Times New Roman" w:hAnsi="Times New Roman"/>
                <w:sz w:val="24"/>
                <w:szCs w:val="24"/>
              </w:rPr>
              <w:t>59</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275"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1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F46B5B">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0</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275" w:type="dxa"/>
            <w:gridSpan w:val="2"/>
          </w:tcPr>
          <w:p w:rsidR="000B52F0" w:rsidRPr="006A5DA6" w:rsidRDefault="001346B7"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993" w:type="dxa"/>
            <w:gridSpan w:val="2"/>
          </w:tcPr>
          <w:p w:rsidR="000B52F0" w:rsidRPr="006A5DA6" w:rsidRDefault="000B52F0" w:rsidP="007923D9">
            <w:pPr>
              <w:pStyle w:val="ConsPlusNormal"/>
              <w:ind w:firstLine="0"/>
              <w:rPr>
                <w:rFonts w:ascii="Times New Roman" w:hAnsi="Times New Roman"/>
                <w:sz w:val="24"/>
                <w:szCs w:val="24"/>
              </w:rPr>
            </w:pPr>
          </w:p>
        </w:tc>
        <w:tc>
          <w:tcPr>
            <w:tcW w:w="992" w:type="dxa"/>
            <w:gridSpan w:val="2"/>
          </w:tcPr>
          <w:p w:rsidR="000B52F0" w:rsidRPr="006A5DA6" w:rsidRDefault="000B52F0" w:rsidP="00DD5B94">
            <w:pPr>
              <w:pStyle w:val="ConsPlusNormal"/>
              <w:ind w:hanging="43"/>
              <w:rPr>
                <w:rFonts w:ascii="Times New Roman" w:hAnsi="Times New Roman"/>
                <w:sz w:val="24"/>
                <w:szCs w:val="24"/>
              </w:rPr>
            </w:pPr>
          </w:p>
        </w:tc>
        <w:tc>
          <w:tcPr>
            <w:tcW w:w="714"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F46B5B">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1</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p>
        </w:tc>
        <w:tc>
          <w:tcPr>
            <w:tcW w:w="1275" w:type="dxa"/>
            <w:gridSpan w:val="2"/>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w:t>
            </w:r>
            <w:r w:rsidR="00A605E9">
              <w:rPr>
                <w:rFonts w:ascii="Times New Roman" w:hAnsi="Times New Roman"/>
                <w:sz w:val="24"/>
                <w:szCs w:val="24"/>
              </w:rPr>
              <w:t>5</w:t>
            </w:r>
            <w:r>
              <w:rPr>
                <w:rFonts w:ascii="Times New Roman" w:hAnsi="Times New Roman"/>
                <w:sz w:val="24"/>
                <w:szCs w:val="24"/>
              </w:rPr>
              <w:t>00</w:t>
            </w:r>
          </w:p>
        </w:tc>
        <w:tc>
          <w:tcPr>
            <w:tcW w:w="993" w:type="dxa"/>
            <w:gridSpan w:val="2"/>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92" w:type="dxa"/>
            <w:gridSpan w:val="2"/>
          </w:tcPr>
          <w:p w:rsidR="000B52F0" w:rsidRPr="006A5DA6" w:rsidRDefault="008936AF" w:rsidP="00B70B03">
            <w:pPr>
              <w:pStyle w:val="ConsPlusNormal"/>
              <w:ind w:firstLine="0"/>
              <w:rPr>
                <w:rFonts w:ascii="Times New Roman" w:hAnsi="Times New Roman"/>
                <w:sz w:val="24"/>
                <w:szCs w:val="24"/>
              </w:rPr>
            </w:pPr>
            <w:r>
              <w:rPr>
                <w:rFonts w:ascii="Times New Roman" w:hAnsi="Times New Roman"/>
                <w:sz w:val="24"/>
                <w:szCs w:val="24"/>
              </w:rPr>
              <w:t>205</w:t>
            </w:r>
            <w:r w:rsidR="00AF2218">
              <w:rPr>
                <w:rFonts w:ascii="Times New Roman" w:hAnsi="Times New Roman"/>
                <w:sz w:val="24"/>
                <w:szCs w:val="24"/>
              </w:rPr>
              <w:t>00</w:t>
            </w:r>
          </w:p>
        </w:tc>
        <w:tc>
          <w:tcPr>
            <w:tcW w:w="714"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F46B5B">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437BD5" w:rsidP="007923D9">
            <w:pPr>
              <w:pStyle w:val="ConsPlusNormal"/>
              <w:ind w:firstLine="0"/>
              <w:rPr>
                <w:rFonts w:ascii="Times New Roman" w:hAnsi="Times New Roman"/>
                <w:sz w:val="24"/>
                <w:szCs w:val="24"/>
              </w:rPr>
            </w:pPr>
            <w:r>
              <w:rPr>
                <w:rFonts w:ascii="Times New Roman" w:hAnsi="Times New Roman"/>
                <w:sz w:val="24"/>
                <w:szCs w:val="24"/>
              </w:rPr>
              <w:t>0</w:t>
            </w:r>
          </w:p>
        </w:tc>
        <w:tc>
          <w:tcPr>
            <w:tcW w:w="127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93" w:type="dxa"/>
            <w:gridSpan w:val="2"/>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992" w:type="dxa"/>
            <w:gridSpan w:val="2"/>
          </w:tcPr>
          <w:p w:rsidR="000B52F0" w:rsidRPr="006A5DA6" w:rsidRDefault="00AF2218" w:rsidP="00B70B03">
            <w:pPr>
              <w:pStyle w:val="ConsPlusNormal"/>
              <w:ind w:firstLine="0"/>
              <w:rPr>
                <w:rFonts w:ascii="Times New Roman" w:hAnsi="Times New Roman"/>
                <w:sz w:val="24"/>
                <w:szCs w:val="24"/>
              </w:rPr>
            </w:pPr>
            <w:r>
              <w:rPr>
                <w:rFonts w:ascii="Times New Roman" w:hAnsi="Times New Roman"/>
                <w:sz w:val="24"/>
                <w:szCs w:val="24"/>
              </w:rPr>
              <w:t>12204</w:t>
            </w:r>
          </w:p>
        </w:tc>
        <w:tc>
          <w:tcPr>
            <w:tcW w:w="714"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F46B5B">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6</w:t>
            </w:r>
            <w:r w:rsidR="00741C89">
              <w:rPr>
                <w:rFonts w:ascii="Times New Roman" w:hAnsi="Times New Roman"/>
                <w:sz w:val="24"/>
                <w:szCs w:val="24"/>
              </w:rPr>
              <w:t>3</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A0050" w:rsidP="00E6683B">
            <w:pPr>
              <w:pStyle w:val="ConsPlusNormal"/>
              <w:ind w:firstLine="0"/>
              <w:rPr>
                <w:rFonts w:ascii="Times New Roman" w:hAnsi="Times New Roman"/>
                <w:sz w:val="24"/>
                <w:szCs w:val="24"/>
              </w:rPr>
            </w:pPr>
            <w:r>
              <w:rPr>
                <w:rFonts w:ascii="Times New Roman" w:hAnsi="Times New Roman"/>
                <w:sz w:val="24"/>
                <w:szCs w:val="24"/>
              </w:rPr>
              <w:t>1</w:t>
            </w:r>
            <w:r w:rsidR="00437BD5">
              <w:rPr>
                <w:rFonts w:ascii="Times New Roman" w:hAnsi="Times New Roman"/>
                <w:sz w:val="24"/>
                <w:szCs w:val="24"/>
              </w:rPr>
              <w:t>089</w:t>
            </w:r>
            <w:r>
              <w:rPr>
                <w:rFonts w:ascii="Times New Roman" w:hAnsi="Times New Roman"/>
                <w:sz w:val="24"/>
                <w:szCs w:val="24"/>
              </w:rPr>
              <w:t>00</w:t>
            </w:r>
          </w:p>
        </w:tc>
        <w:tc>
          <w:tcPr>
            <w:tcW w:w="1275" w:type="dxa"/>
            <w:gridSpan w:val="2"/>
          </w:tcPr>
          <w:p w:rsidR="000B52F0" w:rsidRPr="006A5DA6" w:rsidRDefault="000B52F0" w:rsidP="004B1EA9">
            <w:pPr>
              <w:pStyle w:val="ConsPlusNormal"/>
              <w:ind w:firstLine="0"/>
              <w:rPr>
                <w:rFonts w:ascii="Times New Roman" w:hAnsi="Times New Roman"/>
                <w:sz w:val="24"/>
                <w:szCs w:val="24"/>
              </w:rPr>
            </w:pPr>
          </w:p>
        </w:tc>
        <w:tc>
          <w:tcPr>
            <w:tcW w:w="993" w:type="dxa"/>
            <w:gridSpan w:val="2"/>
          </w:tcPr>
          <w:p w:rsidR="000B52F0" w:rsidRPr="006A5DA6" w:rsidRDefault="000B52F0" w:rsidP="004B1EA9">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714"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F46B5B">
        <w:trPr>
          <w:gridAfter w:val="1"/>
          <w:wAfter w:w="144" w:type="dxa"/>
        </w:trPr>
        <w:tc>
          <w:tcPr>
            <w:tcW w:w="904" w:type="dxa"/>
          </w:tcPr>
          <w:p w:rsidR="000B52F0" w:rsidRDefault="00547245" w:rsidP="000B52F0">
            <w:pPr>
              <w:jc w:val="right"/>
            </w:pPr>
            <w:r>
              <w:t>6</w:t>
            </w:r>
            <w:r w:rsidR="00741C89">
              <w:t>4</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3"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71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F46B5B">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5</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275" w:type="dxa"/>
            <w:gridSpan w:val="2"/>
          </w:tcPr>
          <w:p w:rsidR="000B52F0" w:rsidRPr="006A5DA6" w:rsidRDefault="004A7904" w:rsidP="00E6683B">
            <w:pPr>
              <w:pStyle w:val="ConsPlusNormal"/>
              <w:ind w:firstLine="0"/>
              <w:rPr>
                <w:rFonts w:ascii="Times New Roman" w:hAnsi="Times New Roman"/>
                <w:sz w:val="24"/>
                <w:szCs w:val="24"/>
              </w:rPr>
            </w:pPr>
            <w:r>
              <w:rPr>
                <w:rFonts w:ascii="Times New Roman" w:hAnsi="Times New Roman"/>
                <w:sz w:val="24"/>
                <w:szCs w:val="24"/>
              </w:rPr>
              <w:t>1</w:t>
            </w:r>
            <w:r w:rsidR="00E6683B">
              <w:rPr>
                <w:rFonts w:ascii="Times New Roman" w:hAnsi="Times New Roman"/>
                <w:sz w:val="24"/>
                <w:szCs w:val="24"/>
              </w:rPr>
              <w:t>000</w:t>
            </w:r>
          </w:p>
        </w:tc>
        <w:tc>
          <w:tcPr>
            <w:tcW w:w="993" w:type="dxa"/>
            <w:gridSpan w:val="2"/>
          </w:tcPr>
          <w:p w:rsidR="000B52F0" w:rsidRPr="006A5DA6" w:rsidRDefault="000B52F0" w:rsidP="001A482A">
            <w:pPr>
              <w:pStyle w:val="ConsPlusNormal"/>
              <w:rPr>
                <w:rFonts w:ascii="Times New Roman" w:hAnsi="Times New Roman"/>
                <w:sz w:val="24"/>
                <w:szCs w:val="24"/>
              </w:rPr>
            </w:pPr>
          </w:p>
        </w:tc>
        <w:tc>
          <w:tcPr>
            <w:tcW w:w="992" w:type="dxa"/>
            <w:gridSpan w:val="2"/>
          </w:tcPr>
          <w:p w:rsidR="000B52F0" w:rsidRPr="006A5DA6" w:rsidRDefault="000B52F0" w:rsidP="008D4C9F">
            <w:pPr>
              <w:pStyle w:val="ConsPlusNormal"/>
              <w:ind w:firstLine="0"/>
              <w:rPr>
                <w:rFonts w:ascii="Times New Roman" w:hAnsi="Times New Roman"/>
                <w:sz w:val="24"/>
                <w:szCs w:val="24"/>
              </w:rPr>
            </w:pPr>
          </w:p>
        </w:tc>
        <w:tc>
          <w:tcPr>
            <w:tcW w:w="71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F87141" w:rsidRPr="006A5DA6" w:rsidTr="00F46B5B">
        <w:trPr>
          <w:gridAfter w:val="1"/>
          <w:wAfter w:w="144" w:type="dxa"/>
        </w:trPr>
        <w:tc>
          <w:tcPr>
            <w:tcW w:w="904" w:type="dxa"/>
          </w:tcPr>
          <w:p w:rsidR="00F87141" w:rsidRDefault="00F87141" w:rsidP="000B52F0">
            <w:pPr>
              <w:jc w:val="right"/>
              <w:rPr>
                <w:rFonts w:ascii="Times New Roman" w:hAnsi="Times New Roman"/>
                <w:sz w:val="24"/>
                <w:szCs w:val="24"/>
              </w:rPr>
            </w:pPr>
          </w:p>
        </w:tc>
        <w:tc>
          <w:tcPr>
            <w:tcW w:w="4428"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699" w:type="dxa"/>
          </w:tcPr>
          <w:p w:rsidR="00F87141" w:rsidRPr="006A5DA6" w:rsidRDefault="00F87141" w:rsidP="001A482A">
            <w:pPr>
              <w:pStyle w:val="ConsPlusNormal"/>
              <w:rPr>
                <w:rFonts w:ascii="Times New Roman" w:hAnsi="Times New Roman"/>
                <w:sz w:val="24"/>
                <w:szCs w:val="24"/>
              </w:rPr>
            </w:pPr>
          </w:p>
        </w:tc>
        <w:tc>
          <w:tcPr>
            <w:tcW w:w="99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F87141" w:rsidRPr="006A5DA6" w:rsidRDefault="006A24E3" w:rsidP="006A24E3">
            <w:pPr>
              <w:pStyle w:val="ConsPlusNormal"/>
              <w:ind w:firstLine="0"/>
              <w:rPr>
                <w:rFonts w:ascii="Times New Roman" w:hAnsi="Times New Roman"/>
                <w:sz w:val="24"/>
                <w:szCs w:val="24"/>
              </w:rPr>
            </w:pPr>
            <w:r>
              <w:rPr>
                <w:rFonts w:ascii="Times New Roman" w:hAnsi="Times New Roman"/>
                <w:sz w:val="24"/>
                <w:szCs w:val="24"/>
              </w:rPr>
              <w:t>4737</w:t>
            </w:r>
          </w:p>
        </w:tc>
        <w:tc>
          <w:tcPr>
            <w:tcW w:w="1275" w:type="dxa"/>
            <w:gridSpan w:val="2"/>
          </w:tcPr>
          <w:p w:rsidR="00F87141" w:rsidRDefault="00F87141" w:rsidP="00E6683B">
            <w:pPr>
              <w:pStyle w:val="ConsPlusNormal"/>
              <w:ind w:firstLine="0"/>
              <w:rPr>
                <w:rFonts w:ascii="Times New Roman" w:hAnsi="Times New Roman"/>
                <w:sz w:val="24"/>
                <w:szCs w:val="24"/>
              </w:rPr>
            </w:pPr>
          </w:p>
        </w:tc>
        <w:tc>
          <w:tcPr>
            <w:tcW w:w="993" w:type="dxa"/>
            <w:gridSpan w:val="2"/>
          </w:tcPr>
          <w:p w:rsidR="00F87141" w:rsidRPr="006A5DA6" w:rsidRDefault="00F87141" w:rsidP="001A482A">
            <w:pPr>
              <w:pStyle w:val="ConsPlusNormal"/>
              <w:rPr>
                <w:rFonts w:ascii="Times New Roman" w:hAnsi="Times New Roman"/>
                <w:sz w:val="24"/>
                <w:szCs w:val="24"/>
              </w:rPr>
            </w:pPr>
          </w:p>
        </w:tc>
        <w:tc>
          <w:tcPr>
            <w:tcW w:w="992" w:type="dxa"/>
            <w:gridSpan w:val="2"/>
          </w:tcPr>
          <w:p w:rsidR="00F87141" w:rsidRPr="006A5DA6" w:rsidRDefault="00F87141" w:rsidP="008D4C9F">
            <w:pPr>
              <w:pStyle w:val="ConsPlusNormal"/>
              <w:ind w:firstLine="0"/>
              <w:rPr>
                <w:rFonts w:ascii="Times New Roman" w:hAnsi="Times New Roman"/>
                <w:sz w:val="24"/>
                <w:szCs w:val="24"/>
              </w:rPr>
            </w:pPr>
          </w:p>
        </w:tc>
        <w:tc>
          <w:tcPr>
            <w:tcW w:w="714" w:type="dxa"/>
            <w:gridSpan w:val="2"/>
          </w:tcPr>
          <w:p w:rsidR="00F87141" w:rsidRDefault="00F87141" w:rsidP="008D4C9F">
            <w:pPr>
              <w:pStyle w:val="ConsPlusNormal"/>
              <w:ind w:firstLine="0"/>
              <w:rPr>
                <w:rFonts w:ascii="Times New Roman" w:hAnsi="Times New Roman"/>
                <w:sz w:val="24"/>
                <w:szCs w:val="24"/>
              </w:rPr>
            </w:pPr>
          </w:p>
        </w:tc>
        <w:tc>
          <w:tcPr>
            <w:tcW w:w="987" w:type="dxa"/>
          </w:tcPr>
          <w:p w:rsidR="00F87141" w:rsidRPr="006A5DA6" w:rsidRDefault="00F87141" w:rsidP="00B70B03">
            <w:pPr>
              <w:pStyle w:val="ConsPlusNormal"/>
              <w:ind w:firstLine="74"/>
              <w:rPr>
                <w:rFonts w:ascii="Times New Roman" w:hAnsi="Times New Roman"/>
                <w:sz w:val="24"/>
                <w:szCs w:val="24"/>
              </w:rPr>
            </w:pPr>
          </w:p>
        </w:tc>
      </w:tr>
      <w:tr w:rsidR="000B52F0" w:rsidRPr="006A5DA6" w:rsidTr="00F46B5B">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6</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w:t>
            </w:r>
            <w:r w:rsidR="006A24E3">
              <w:rPr>
                <w:rFonts w:ascii="Times New Roman" w:hAnsi="Times New Roman"/>
                <w:b/>
                <w:sz w:val="24"/>
                <w:szCs w:val="24"/>
              </w:rPr>
              <w:t>22400</w:t>
            </w:r>
          </w:p>
        </w:tc>
        <w:tc>
          <w:tcPr>
            <w:tcW w:w="1275" w:type="dxa"/>
            <w:gridSpan w:val="2"/>
          </w:tcPr>
          <w:p w:rsidR="000B52F0" w:rsidRPr="004D29B8" w:rsidRDefault="00A605E9" w:rsidP="00F276B6">
            <w:pPr>
              <w:pStyle w:val="ConsPlusNormal"/>
              <w:ind w:firstLine="0"/>
              <w:rPr>
                <w:rFonts w:ascii="Times New Roman" w:hAnsi="Times New Roman"/>
                <w:b/>
                <w:sz w:val="24"/>
                <w:szCs w:val="24"/>
              </w:rPr>
            </w:pPr>
            <w:r>
              <w:rPr>
                <w:rFonts w:ascii="Times New Roman" w:hAnsi="Times New Roman"/>
                <w:b/>
                <w:sz w:val="24"/>
                <w:szCs w:val="24"/>
              </w:rPr>
              <w:t>35704</w:t>
            </w:r>
          </w:p>
        </w:tc>
        <w:tc>
          <w:tcPr>
            <w:tcW w:w="993" w:type="dxa"/>
            <w:gridSpan w:val="2"/>
          </w:tcPr>
          <w:p w:rsidR="000B52F0" w:rsidRPr="004D29B8" w:rsidRDefault="00A605E9" w:rsidP="00F276B6">
            <w:pPr>
              <w:pStyle w:val="ConsPlusNormal"/>
              <w:ind w:firstLine="0"/>
              <w:rPr>
                <w:rFonts w:ascii="Times New Roman" w:hAnsi="Times New Roman"/>
                <w:b/>
                <w:sz w:val="24"/>
                <w:szCs w:val="24"/>
              </w:rPr>
            </w:pPr>
            <w:r>
              <w:rPr>
                <w:rFonts w:ascii="Times New Roman" w:hAnsi="Times New Roman"/>
                <w:b/>
                <w:sz w:val="24"/>
                <w:szCs w:val="24"/>
              </w:rPr>
              <w:t>3</w:t>
            </w:r>
            <w:r w:rsidR="008936AF">
              <w:rPr>
                <w:rFonts w:ascii="Times New Roman" w:hAnsi="Times New Roman"/>
                <w:b/>
                <w:sz w:val="24"/>
                <w:szCs w:val="24"/>
              </w:rPr>
              <w:t>2</w:t>
            </w:r>
            <w:r w:rsidR="004B1EA9">
              <w:rPr>
                <w:rFonts w:ascii="Times New Roman" w:hAnsi="Times New Roman"/>
                <w:b/>
                <w:sz w:val="24"/>
                <w:szCs w:val="24"/>
              </w:rPr>
              <w:t>204</w:t>
            </w:r>
          </w:p>
        </w:tc>
        <w:tc>
          <w:tcPr>
            <w:tcW w:w="992" w:type="dxa"/>
            <w:gridSpan w:val="2"/>
          </w:tcPr>
          <w:p w:rsidR="000B52F0" w:rsidRPr="004D29B8" w:rsidRDefault="00BB5DE8" w:rsidP="008936AF">
            <w:pPr>
              <w:pStyle w:val="ConsPlusNormal"/>
              <w:ind w:firstLine="0"/>
              <w:rPr>
                <w:rFonts w:ascii="Times New Roman" w:hAnsi="Times New Roman"/>
                <w:b/>
                <w:sz w:val="24"/>
                <w:szCs w:val="24"/>
              </w:rPr>
            </w:pPr>
            <w:r>
              <w:rPr>
                <w:rFonts w:ascii="Times New Roman" w:hAnsi="Times New Roman"/>
                <w:b/>
                <w:sz w:val="24"/>
                <w:szCs w:val="24"/>
              </w:rPr>
              <w:t>3</w:t>
            </w:r>
            <w:r w:rsidR="008936AF">
              <w:rPr>
                <w:rFonts w:ascii="Times New Roman" w:hAnsi="Times New Roman"/>
                <w:b/>
                <w:sz w:val="24"/>
                <w:szCs w:val="24"/>
              </w:rPr>
              <w:t>27</w:t>
            </w:r>
            <w:r>
              <w:rPr>
                <w:rFonts w:ascii="Times New Roman" w:hAnsi="Times New Roman"/>
                <w:b/>
                <w:sz w:val="24"/>
                <w:szCs w:val="24"/>
              </w:rPr>
              <w:t>04</w:t>
            </w:r>
          </w:p>
        </w:tc>
        <w:tc>
          <w:tcPr>
            <w:tcW w:w="714"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157645" w:rsidRPr="006A5DA6" w:rsidTr="0060575B">
        <w:trPr>
          <w:gridAfter w:val="1"/>
          <w:wAfter w:w="144" w:type="dxa"/>
          <w:trHeight w:val="351"/>
        </w:trPr>
        <w:tc>
          <w:tcPr>
            <w:tcW w:w="15093" w:type="dxa"/>
            <w:gridSpan w:val="17"/>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60575B">
        <w:trPr>
          <w:gridAfter w:val="1"/>
          <w:wAfter w:w="144" w:type="dxa"/>
          <w:trHeight w:val="351"/>
        </w:trPr>
        <w:tc>
          <w:tcPr>
            <w:tcW w:w="15093" w:type="dxa"/>
            <w:gridSpan w:val="17"/>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CE771C" w:rsidRPr="006A5DA6" w:rsidTr="00F46B5B">
        <w:trPr>
          <w:gridAfter w:val="1"/>
          <w:wAfter w:w="144" w:type="dxa"/>
          <w:trHeight w:val="1185"/>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699"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99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55</w:t>
            </w:r>
          </w:p>
        </w:tc>
        <w:tc>
          <w:tcPr>
            <w:tcW w:w="127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993"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992"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714"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1069A6"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CE771C" w:rsidRPr="006A5DA6" w:rsidTr="00F46B5B">
        <w:trPr>
          <w:gridAfter w:val="1"/>
          <w:wAfter w:w="144" w:type="dxa"/>
          <w:trHeight w:val="351"/>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699" w:type="dxa"/>
          </w:tcPr>
          <w:p w:rsidR="00CE771C" w:rsidRPr="001069A6" w:rsidRDefault="00CE771C" w:rsidP="00F276B6">
            <w:pPr>
              <w:pStyle w:val="ConsPlusNormal"/>
              <w:rPr>
                <w:rFonts w:ascii="Times New Roman" w:hAnsi="Times New Roman"/>
                <w:bCs/>
                <w:sz w:val="24"/>
                <w:szCs w:val="24"/>
              </w:rPr>
            </w:pPr>
          </w:p>
        </w:tc>
        <w:tc>
          <w:tcPr>
            <w:tcW w:w="99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62</w:t>
            </w:r>
          </w:p>
        </w:tc>
        <w:tc>
          <w:tcPr>
            <w:tcW w:w="127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993"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992"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714"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1069A6" w:rsidRPr="006A5DA6" w:rsidTr="00F46B5B">
        <w:trPr>
          <w:gridAfter w:val="1"/>
          <w:wAfter w:w="144" w:type="dxa"/>
          <w:trHeight w:val="351"/>
        </w:trPr>
        <w:tc>
          <w:tcPr>
            <w:tcW w:w="904" w:type="dxa"/>
          </w:tcPr>
          <w:p w:rsidR="001069A6" w:rsidRDefault="001069A6" w:rsidP="00F276B6">
            <w:pPr>
              <w:spacing w:after="0"/>
              <w:jc w:val="right"/>
              <w:rPr>
                <w:rFonts w:ascii="Times New Roman" w:hAnsi="Times New Roman"/>
                <w:sz w:val="24"/>
                <w:szCs w:val="24"/>
              </w:rPr>
            </w:pPr>
          </w:p>
        </w:tc>
        <w:tc>
          <w:tcPr>
            <w:tcW w:w="4428"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699" w:type="dxa"/>
          </w:tcPr>
          <w:p w:rsidR="001069A6" w:rsidRPr="001069A6" w:rsidRDefault="001069A6" w:rsidP="00F276B6">
            <w:pPr>
              <w:pStyle w:val="ConsPlusNormal"/>
              <w:rPr>
                <w:rFonts w:ascii="Times New Roman" w:hAnsi="Times New Roman"/>
                <w:bCs/>
                <w:sz w:val="24"/>
                <w:szCs w:val="24"/>
              </w:rPr>
            </w:pPr>
          </w:p>
        </w:tc>
        <w:tc>
          <w:tcPr>
            <w:tcW w:w="99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1118" w:type="dxa"/>
            <w:gridSpan w:val="2"/>
          </w:tcPr>
          <w:p w:rsidR="001069A6" w:rsidRDefault="001069A6" w:rsidP="00F276B6">
            <w:pPr>
              <w:pStyle w:val="ConsPlusNormal"/>
              <w:jc w:val="center"/>
              <w:rPr>
                <w:rFonts w:ascii="Times New Roman" w:hAnsi="Times New Roman"/>
                <w:b/>
                <w:sz w:val="24"/>
                <w:szCs w:val="24"/>
              </w:rPr>
            </w:pPr>
          </w:p>
        </w:tc>
        <w:tc>
          <w:tcPr>
            <w:tcW w:w="985"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275"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3"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714"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1069A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9758E6" w:rsidRPr="006A5DA6" w:rsidTr="00F46B5B">
        <w:trPr>
          <w:gridAfter w:val="1"/>
          <w:wAfter w:w="144" w:type="dxa"/>
          <w:trHeight w:val="351"/>
        </w:trPr>
        <w:tc>
          <w:tcPr>
            <w:tcW w:w="904" w:type="dxa"/>
          </w:tcPr>
          <w:p w:rsidR="009758E6" w:rsidRDefault="009758E6" w:rsidP="00F276B6">
            <w:pPr>
              <w:spacing w:after="0"/>
              <w:jc w:val="right"/>
              <w:rPr>
                <w:rFonts w:ascii="Times New Roman" w:hAnsi="Times New Roman"/>
                <w:sz w:val="24"/>
                <w:szCs w:val="24"/>
              </w:rPr>
            </w:pPr>
          </w:p>
        </w:tc>
        <w:tc>
          <w:tcPr>
            <w:tcW w:w="4428"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99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1118" w:type="dxa"/>
            <w:gridSpan w:val="2"/>
          </w:tcPr>
          <w:p w:rsidR="009758E6" w:rsidRPr="0084172A" w:rsidRDefault="009758E6" w:rsidP="00F276B6">
            <w:pPr>
              <w:pStyle w:val="ConsPlusNormal"/>
              <w:jc w:val="center"/>
              <w:rPr>
                <w:rFonts w:ascii="Times New Roman" w:hAnsi="Times New Roman"/>
                <w:b/>
                <w:sz w:val="24"/>
                <w:szCs w:val="24"/>
              </w:rPr>
            </w:pPr>
          </w:p>
        </w:tc>
        <w:tc>
          <w:tcPr>
            <w:tcW w:w="985"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275"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3"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714"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9758E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0B52F0" w:rsidRPr="006A5DA6" w:rsidTr="00F46B5B">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7</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B103E2" w:rsidP="00F276B6">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13</w:t>
            </w:r>
            <w:r w:rsidR="00B812DF">
              <w:rPr>
                <w:rFonts w:ascii="Times New Roman" w:hAnsi="Times New Roman"/>
                <w:b/>
                <w:color w:val="FF0000"/>
                <w:sz w:val="22"/>
                <w:szCs w:val="24"/>
              </w:rPr>
              <w:t>556056</w:t>
            </w:r>
          </w:p>
        </w:tc>
        <w:tc>
          <w:tcPr>
            <w:tcW w:w="1275" w:type="dxa"/>
            <w:gridSpan w:val="2"/>
          </w:tcPr>
          <w:p w:rsidR="000B52F0" w:rsidRPr="00B313C0" w:rsidRDefault="00BB5DE8" w:rsidP="00F276B6">
            <w:pPr>
              <w:pStyle w:val="ConsPlusNormal"/>
              <w:ind w:right="-186" w:firstLine="0"/>
              <w:rPr>
                <w:rFonts w:ascii="Times New Roman" w:hAnsi="Times New Roman"/>
                <w:b/>
                <w:sz w:val="22"/>
                <w:szCs w:val="24"/>
              </w:rPr>
            </w:pPr>
            <w:r>
              <w:rPr>
                <w:rFonts w:ascii="Times New Roman" w:hAnsi="Times New Roman"/>
                <w:b/>
                <w:sz w:val="22"/>
                <w:szCs w:val="24"/>
              </w:rPr>
              <w:t>1</w:t>
            </w:r>
            <w:r w:rsidR="00DC59CB">
              <w:rPr>
                <w:rFonts w:ascii="Times New Roman" w:hAnsi="Times New Roman"/>
                <w:b/>
                <w:sz w:val="22"/>
                <w:szCs w:val="24"/>
              </w:rPr>
              <w:t>1</w:t>
            </w:r>
            <w:r w:rsidR="0034518F">
              <w:rPr>
                <w:rFonts w:ascii="Times New Roman" w:hAnsi="Times New Roman"/>
                <w:b/>
                <w:sz w:val="22"/>
                <w:szCs w:val="24"/>
              </w:rPr>
              <w:t>490883</w:t>
            </w:r>
          </w:p>
        </w:tc>
        <w:tc>
          <w:tcPr>
            <w:tcW w:w="993" w:type="dxa"/>
            <w:gridSpan w:val="2"/>
          </w:tcPr>
          <w:p w:rsidR="000B52F0" w:rsidRPr="00C72EFE" w:rsidRDefault="008936AF" w:rsidP="00F276B6">
            <w:pPr>
              <w:pStyle w:val="ConsPlusNormal"/>
              <w:ind w:right="-80" w:firstLine="0"/>
              <w:rPr>
                <w:rFonts w:ascii="Times New Roman" w:hAnsi="Times New Roman"/>
                <w:b/>
                <w:sz w:val="22"/>
                <w:szCs w:val="24"/>
              </w:rPr>
            </w:pPr>
            <w:r>
              <w:rPr>
                <w:rFonts w:ascii="Times New Roman" w:hAnsi="Times New Roman"/>
                <w:b/>
                <w:sz w:val="22"/>
                <w:szCs w:val="24"/>
              </w:rPr>
              <w:t>8015586</w:t>
            </w:r>
          </w:p>
        </w:tc>
        <w:tc>
          <w:tcPr>
            <w:tcW w:w="992" w:type="dxa"/>
            <w:gridSpan w:val="2"/>
          </w:tcPr>
          <w:p w:rsidR="000B52F0" w:rsidRPr="00C72EFE" w:rsidRDefault="008936AF" w:rsidP="00F276B6">
            <w:pPr>
              <w:pStyle w:val="ConsPlusNormal"/>
              <w:ind w:firstLine="0"/>
              <w:rPr>
                <w:rFonts w:ascii="Times New Roman" w:hAnsi="Times New Roman"/>
                <w:b/>
                <w:sz w:val="22"/>
                <w:szCs w:val="24"/>
              </w:rPr>
            </w:pPr>
            <w:r>
              <w:rPr>
                <w:rFonts w:ascii="Times New Roman" w:hAnsi="Times New Roman"/>
                <w:b/>
                <w:sz w:val="22"/>
                <w:szCs w:val="24"/>
              </w:rPr>
              <w:t>8594964</w:t>
            </w:r>
          </w:p>
        </w:tc>
        <w:tc>
          <w:tcPr>
            <w:tcW w:w="71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F46B5B">
        <w:trPr>
          <w:gridAfter w:val="1"/>
          <w:wAfter w:w="144" w:type="dxa"/>
          <w:trHeight w:val="28"/>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8</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0A0050" w:rsidP="0058307B">
            <w:pPr>
              <w:pStyle w:val="ConsPlusNormal"/>
              <w:ind w:right="-66" w:firstLine="0"/>
              <w:rPr>
                <w:rFonts w:ascii="Times New Roman" w:hAnsi="Times New Roman"/>
                <w:b/>
                <w:color w:val="FF0000"/>
                <w:sz w:val="22"/>
                <w:szCs w:val="24"/>
              </w:rPr>
            </w:pPr>
            <w:r w:rsidRPr="00942A06">
              <w:rPr>
                <w:rFonts w:ascii="Times New Roman" w:hAnsi="Times New Roman"/>
                <w:b/>
                <w:color w:val="FF0000"/>
                <w:sz w:val="22"/>
                <w:szCs w:val="24"/>
              </w:rPr>
              <w:t>1</w:t>
            </w:r>
            <w:r w:rsidR="00EC33DF" w:rsidRPr="00942A06">
              <w:rPr>
                <w:rFonts w:ascii="Times New Roman" w:hAnsi="Times New Roman"/>
                <w:b/>
                <w:color w:val="FF0000"/>
                <w:sz w:val="22"/>
                <w:szCs w:val="24"/>
              </w:rPr>
              <w:t>3</w:t>
            </w:r>
            <w:r w:rsidR="00B812DF">
              <w:rPr>
                <w:rFonts w:ascii="Times New Roman" w:hAnsi="Times New Roman"/>
                <w:b/>
                <w:color w:val="FF0000"/>
                <w:sz w:val="22"/>
                <w:szCs w:val="24"/>
              </w:rPr>
              <w:t>556056</w:t>
            </w:r>
          </w:p>
        </w:tc>
        <w:tc>
          <w:tcPr>
            <w:tcW w:w="1275" w:type="dxa"/>
            <w:gridSpan w:val="2"/>
          </w:tcPr>
          <w:p w:rsidR="000B52F0" w:rsidRPr="00C72EFE" w:rsidRDefault="00BB5DE8" w:rsidP="0058307B">
            <w:pPr>
              <w:pStyle w:val="ConsPlusNormal"/>
              <w:ind w:right="-44" w:firstLine="0"/>
              <w:rPr>
                <w:rFonts w:ascii="Times New Roman" w:hAnsi="Times New Roman"/>
                <w:b/>
                <w:sz w:val="22"/>
                <w:szCs w:val="24"/>
              </w:rPr>
            </w:pPr>
            <w:r>
              <w:rPr>
                <w:rFonts w:ascii="Times New Roman" w:hAnsi="Times New Roman"/>
                <w:b/>
                <w:sz w:val="22"/>
                <w:szCs w:val="24"/>
              </w:rPr>
              <w:t>1</w:t>
            </w:r>
            <w:r w:rsidR="00DC59CB">
              <w:rPr>
                <w:rFonts w:ascii="Times New Roman" w:hAnsi="Times New Roman"/>
                <w:b/>
                <w:sz w:val="22"/>
                <w:szCs w:val="24"/>
              </w:rPr>
              <w:t>1</w:t>
            </w:r>
            <w:r w:rsidR="0034518F">
              <w:rPr>
                <w:rFonts w:ascii="Times New Roman" w:hAnsi="Times New Roman"/>
                <w:b/>
                <w:sz w:val="22"/>
                <w:szCs w:val="24"/>
              </w:rPr>
              <w:t>490883</w:t>
            </w:r>
          </w:p>
        </w:tc>
        <w:tc>
          <w:tcPr>
            <w:tcW w:w="993" w:type="dxa"/>
            <w:gridSpan w:val="2"/>
          </w:tcPr>
          <w:p w:rsidR="000B52F0" w:rsidRPr="00C72EFE" w:rsidRDefault="008936AF" w:rsidP="0058307B">
            <w:pPr>
              <w:pStyle w:val="ConsPlusNormal"/>
              <w:ind w:right="-80" w:firstLine="0"/>
              <w:rPr>
                <w:rFonts w:ascii="Times New Roman" w:hAnsi="Times New Roman"/>
                <w:b/>
                <w:sz w:val="22"/>
                <w:szCs w:val="24"/>
              </w:rPr>
            </w:pPr>
            <w:r>
              <w:rPr>
                <w:rFonts w:ascii="Times New Roman" w:hAnsi="Times New Roman"/>
                <w:b/>
                <w:sz w:val="22"/>
                <w:szCs w:val="24"/>
              </w:rPr>
              <w:t>8015586</w:t>
            </w:r>
          </w:p>
        </w:tc>
        <w:tc>
          <w:tcPr>
            <w:tcW w:w="992" w:type="dxa"/>
            <w:gridSpan w:val="2"/>
          </w:tcPr>
          <w:p w:rsidR="000B52F0" w:rsidRPr="00C72EFE" w:rsidRDefault="008936AF" w:rsidP="00B70B03">
            <w:pPr>
              <w:pStyle w:val="ConsPlusNormal"/>
              <w:ind w:firstLine="0"/>
              <w:rPr>
                <w:rFonts w:ascii="Times New Roman" w:hAnsi="Times New Roman"/>
                <w:b/>
                <w:sz w:val="22"/>
                <w:szCs w:val="24"/>
              </w:rPr>
            </w:pPr>
            <w:r>
              <w:rPr>
                <w:rFonts w:ascii="Times New Roman" w:hAnsi="Times New Roman"/>
                <w:b/>
                <w:sz w:val="22"/>
                <w:szCs w:val="24"/>
              </w:rPr>
              <w:t>8594964</w:t>
            </w:r>
          </w:p>
        </w:tc>
        <w:tc>
          <w:tcPr>
            <w:tcW w:w="71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134"/>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3C701F">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3C701F">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3C701F">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203164" w:rsidP="00E969B5">
            <w:pPr>
              <w:pStyle w:val="ConsPlusNormal"/>
              <w:ind w:firstLine="0"/>
              <w:rPr>
                <w:rFonts w:ascii="Times New Roman" w:hAnsi="Times New Roman"/>
                <w:b/>
                <w:sz w:val="22"/>
                <w:szCs w:val="22"/>
              </w:rPr>
            </w:pPr>
            <w:r>
              <w:rPr>
                <w:rFonts w:ascii="Times New Roman" w:hAnsi="Times New Roman"/>
                <w:b/>
                <w:sz w:val="22"/>
                <w:szCs w:val="22"/>
              </w:rPr>
              <w:t>21</w:t>
            </w:r>
            <w:r w:rsidR="00B812DF">
              <w:rPr>
                <w:rFonts w:ascii="Times New Roman" w:hAnsi="Times New Roman"/>
                <w:b/>
                <w:sz w:val="22"/>
                <w:szCs w:val="22"/>
              </w:rPr>
              <w:t>389830</w:t>
            </w:r>
            <w:r w:rsidR="00EC33DF" w:rsidRPr="00C22C00">
              <w:rPr>
                <w:rFonts w:ascii="Times New Roman" w:hAnsi="Times New Roman"/>
                <w:b/>
                <w:sz w:val="22"/>
                <w:szCs w:val="22"/>
              </w:rPr>
              <w:t>,23</w:t>
            </w:r>
          </w:p>
        </w:tc>
        <w:tc>
          <w:tcPr>
            <w:tcW w:w="1417" w:type="dxa"/>
          </w:tcPr>
          <w:p w:rsidR="00E969B5" w:rsidRPr="007F2C88" w:rsidRDefault="003C701F">
            <w:pPr>
              <w:rPr>
                <w:rFonts w:ascii="Times New Roman" w:hAnsi="Times New Roman"/>
                <w:b/>
                <w:bCs/>
                <w:sz w:val="24"/>
                <w:szCs w:val="24"/>
              </w:rPr>
            </w:pPr>
            <w:r w:rsidRPr="007F2C88">
              <w:rPr>
                <w:rFonts w:ascii="Times New Roman" w:hAnsi="Times New Roman"/>
                <w:b/>
                <w:bCs/>
                <w:sz w:val="24"/>
                <w:szCs w:val="24"/>
              </w:rPr>
              <w:t>1</w:t>
            </w:r>
            <w:r w:rsidR="00C0672B">
              <w:rPr>
                <w:rFonts w:ascii="Times New Roman" w:hAnsi="Times New Roman"/>
                <w:b/>
                <w:bCs/>
                <w:sz w:val="24"/>
                <w:szCs w:val="24"/>
              </w:rPr>
              <w:t>2369665,72</w:t>
            </w:r>
          </w:p>
        </w:tc>
        <w:tc>
          <w:tcPr>
            <w:tcW w:w="1134" w:type="dxa"/>
          </w:tcPr>
          <w:p w:rsidR="00E969B5" w:rsidRPr="008172D1" w:rsidRDefault="008F7D6B">
            <w:pPr>
              <w:rPr>
                <w:rFonts w:ascii="Times New Roman" w:hAnsi="Times New Roman"/>
                <w:b/>
                <w:sz w:val="24"/>
                <w:szCs w:val="24"/>
              </w:rPr>
            </w:pPr>
            <w:r>
              <w:rPr>
                <w:rFonts w:ascii="Times New Roman" w:hAnsi="Times New Roman"/>
                <w:b/>
                <w:sz w:val="24"/>
                <w:szCs w:val="24"/>
              </w:rPr>
              <w:t>8015586</w:t>
            </w:r>
          </w:p>
        </w:tc>
        <w:tc>
          <w:tcPr>
            <w:tcW w:w="1134" w:type="dxa"/>
          </w:tcPr>
          <w:p w:rsidR="00E969B5" w:rsidRPr="008172D1" w:rsidRDefault="008936AF" w:rsidP="00E969B5">
            <w:pPr>
              <w:rPr>
                <w:rFonts w:ascii="Times New Roman" w:hAnsi="Times New Roman"/>
                <w:b/>
                <w:sz w:val="24"/>
                <w:szCs w:val="24"/>
              </w:rPr>
            </w:pPr>
            <w:r>
              <w:rPr>
                <w:rFonts w:ascii="Times New Roman" w:hAnsi="Times New Roman"/>
                <w:b/>
                <w:sz w:val="24"/>
                <w:szCs w:val="24"/>
              </w:rPr>
              <w:t>8594964</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3C701F">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3C701F">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8172D1" w:rsidRDefault="00B70B03" w:rsidP="003C701F">
            <w:pPr>
              <w:pStyle w:val="ConsPlusNormal"/>
              <w:ind w:firstLine="0"/>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3C701F">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4A3B64" w:rsidP="008F0749">
            <w:pPr>
              <w:pStyle w:val="ConsPlusNormal"/>
              <w:ind w:firstLine="0"/>
              <w:rPr>
                <w:rFonts w:ascii="Times New Roman" w:hAnsi="Times New Roman"/>
                <w:sz w:val="24"/>
                <w:szCs w:val="24"/>
              </w:rPr>
            </w:pPr>
            <w:r>
              <w:rPr>
                <w:rFonts w:ascii="Times New Roman" w:hAnsi="Times New Roman"/>
                <w:sz w:val="24"/>
                <w:szCs w:val="24"/>
              </w:rPr>
              <w:t>13</w:t>
            </w:r>
            <w:r w:rsidR="00B812DF">
              <w:rPr>
                <w:rFonts w:ascii="Times New Roman" w:hAnsi="Times New Roman"/>
                <w:sz w:val="24"/>
                <w:szCs w:val="24"/>
              </w:rPr>
              <w:t>556056</w:t>
            </w:r>
          </w:p>
        </w:tc>
        <w:tc>
          <w:tcPr>
            <w:tcW w:w="1417" w:type="dxa"/>
          </w:tcPr>
          <w:p w:rsidR="00E969B5" w:rsidRPr="008172D1" w:rsidRDefault="003C701F" w:rsidP="008F0749">
            <w:pPr>
              <w:rPr>
                <w:rFonts w:ascii="Times New Roman" w:hAnsi="Times New Roman"/>
                <w:sz w:val="24"/>
                <w:szCs w:val="24"/>
              </w:rPr>
            </w:pPr>
            <w:r>
              <w:rPr>
                <w:rFonts w:ascii="Times New Roman" w:hAnsi="Times New Roman"/>
                <w:sz w:val="24"/>
                <w:szCs w:val="24"/>
              </w:rPr>
              <w:t>1</w:t>
            </w:r>
            <w:r w:rsidR="00DC59CB">
              <w:rPr>
                <w:rFonts w:ascii="Times New Roman" w:hAnsi="Times New Roman"/>
                <w:sz w:val="24"/>
                <w:szCs w:val="24"/>
              </w:rPr>
              <w:t>1</w:t>
            </w:r>
            <w:r w:rsidR="0034518F">
              <w:rPr>
                <w:rFonts w:ascii="Times New Roman" w:hAnsi="Times New Roman"/>
                <w:sz w:val="24"/>
                <w:szCs w:val="24"/>
              </w:rPr>
              <w:t>490883</w:t>
            </w:r>
          </w:p>
        </w:tc>
        <w:tc>
          <w:tcPr>
            <w:tcW w:w="1134" w:type="dxa"/>
          </w:tcPr>
          <w:p w:rsidR="00E969B5" w:rsidRPr="008172D1" w:rsidRDefault="008F7D6B" w:rsidP="008F0749">
            <w:pPr>
              <w:rPr>
                <w:rFonts w:ascii="Times New Roman" w:hAnsi="Times New Roman"/>
                <w:sz w:val="24"/>
                <w:szCs w:val="24"/>
              </w:rPr>
            </w:pPr>
            <w:r>
              <w:rPr>
                <w:rFonts w:ascii="Times New Roman" w:hAnsi="Times New Roman"/>
                <w:sz w:val="24"/>
                <w:szCs w:val="24"/>
              </w:rPr>
              <w:t>8015586</w:t>
            </w:r>
          </w:p>
        </w:tc>
        <w:tc>
          <w:tcPr>
            <w:tcW w:w="1134" w:type="dxa"/>
          </w:tcPr>
          <w:p w:rsidR="00E969B5" w:rsidRPr="008172D1" w:rsidRDefault="00F46B5B" w:rsidP="008936AF">
            <w:pPr>
              <w:rPr>
                <w:rFonts w:ascii="Times New Roman" w:hAnsi="Times New Roman"/>
                <w:sz w:val="24"/>
                <w:szCs w:val="24"/>
              </w:rPr>
            </w:pPr>
            <w:r>
              <w:rPr>
                <w:rFonts w:ascii="Times New Roman" w:hAnsi="Times New Roman"/>
                <w:sz w:val="24"/>
                <w:szCs w:val="24"/>
              </w:rPr>
              <w:t>859</w:t>
            </w:r>
            <w:r w:rsidR="008936AF">
              <w:rPr>
                <w:rFonts w:ascii="Times New Roman" w:hAnsi="Times New Roman"/>
                <w:sz w:val="24"/>
                <w:szCs w:val="24"/>
              </w:rPr>
              <w:t>4964</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3C701F">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6A5DA6" w:rsidRDefault="003C701F" w:rsidP="003C701F">
            <w:pPr>
              <w:pStyle w:val="ConsPlusNormal"/>
              <w:ind w:firstLine="0"/>
              <w:rPr>
                <w:rFonts w:ascii="Times New Roman" w:hAnsi="Times New Roman"/>
                <w:sz w:val="24"/>
                <w:szCs w:val="24"/>
              </w:rPr>
            </w:pPr>
            <w:r>
              <w:rPr>
                <w:rFonts w:ascii="Times New Roman" w:hAnsi="Times New Roman"/>
                <w:sz w:val="24"/>
                <w:szCs w:val="24"/>
              </w:rPr>
              <w:t>878782,72</w:t>
            </w: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3C701F">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3C701F">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3C701F">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B812DF" w:rsidP="008F0749">
            <w:pPr>
              <w:pStyle w:val="ConsPlusNormal"/>
              <w:ind w:firstLine="0"/>
              <w:rPr>
                <w:rFonts w:ascii="Times New Roman" w:hAnsi="Times New Roman"/>
                <w:sz w:val="22"/>
                <w:szCs w:val="22"/>
              </w:rPr>
            </w:pPr>
            <w:r>
              <w:rPr>
                <w:rFonts w:ascii="Times New Roman" w:hAnsi="Times New Roman"/>
                <w:sz w:val="22"/>
                <w:szCs w:val="22"/>
              </w:rPr>
              <w:t>9161046</w:t>
            </w:r>
            <w:r w:rsidR="004A3B64">
              <w:rPr>
                <w:rFonts w:ascii="Times New Roman" w:hAnsi="Times New Roman"/>
                <w:sz w:val="22"/>
                <w:szCs w:val="22"/>
              </w:rPr>
              <w:t>,96</w:t>
            </w:r>
          </w:p>
        </w:tc>
        <w:tc>
          <w:tcPr>
            <w:tcW w:w="1417" w:type="dxa"/>
          </w:tcPr>
          <w:p w:rsidR="0065737D" w:rsidRPr="006A5DA6" w:rsidRDefault="00DC59CB" w:rsidP="008F0749">
            <w:pPr>
              <w:pStyle w:val="ConsPlusNormal"/>
              <w:ind w:firstLine="0"/>
              <w:rPr>
                <w:rFonts w:ascii="Times New Roman" w:hAnsi="Times New Roman"/>
                <w:sz w:val="24"/>
                <w:szCs w:val="24"/>
              </w:rPr>
            </w:pPr>
            <w:r>
              <w:rPr>
                <w:rFonts w:ascii="Times New Roman" w:hAnsi="Times New Roman"/>
                <w:sz w:val="24"/>
                <w:szCs w:val="24"/>
              </w:rPr>
              <w:t>26</w:t>
            </w:r>
            <w:r w:rsidR="0034518F">
              <w:rPr>
                <w:rFonts w:ascii="Times New Roman" w:hAnsi="Times New Roman"/>
                <w:sz w:val="24"/>
                <w:szCs w:val="24"/>
              </w:rPr>
              <w:t>10993,72</w:t>
            </w:r>
          </w:p>
        </w:tc>
        <w:tc>
          <w:tcPr>
            <w:tcW w:w="1134" w:type="dxa"/>
          </w:tcPr>
          <w:p w:rsidR="0065737D" w:rsidRPr="006A5DA6" w:rsidRDefault="008936AF" w:rsidP="008F0749">
            <w:pPr>
              <w:pStyle w:val="ConsPlusNormal"/>
              <w:ind w:firstLine="0"/>
              <w:rPr>
                <w:rFonts w:ascii="Times New Roman" w:hAnsi="Times New Roman"/>
                <w:sz w:val="24"/>
                <w:szCs w:val="24"/>
              </w:rPr>
            </w:pPr>
            <w:r>
              <w:rPr>
                <w:rFonts w:ascii="Times New Roman" w:hAnsi="Times New Roman"/>
                <w:sz w:val="24"/>
                <w:szCs w:val="24"/>
              </w:rPr>
              <w:t>1683382</w:t>
            </w:r>
          </w:p>
        </w:tc>
        <w:tc>
          <w:tcPr>
            <w:tcW w:w="1140" w:type="dxa"/>
            <w:gridSpan w:val="2"/>
          </w:tcPr>
          <w:p w:rsidR="0065737D" w:rsidRPr="006A5DA6" w:rsidRDefault="008936AF" w:rsidP="008F0749">
            <w:pPr>
              <w:pStyle w:val="ConsPlusNormal"/>
              <w:ind w:firstLine="0"/>
              <w:rPr>
                <w:rFonts w:ascii="Times New Roman" w:hAnsi="Times New Roman"/>
                <w:sz w:val="24"/>
                <w:szCs w:val="24"/>
              </w:rPr>
            </w:pPr>
            <w:r>
              <w:rPr>
                <w:rFonts w:ascii="Times New Roman" w:hAnsi="Times New Roman"/>
                <w:sz w:val="24"/>
                <w:szCs w:val="24"/>
              </w:rPr>
              <w:t>226226</w:t>
            </w:r>
            <w:r w:rsidR="00F46B5B">
              <w:rPr>
                <w:rFonts w:ascii="Times New Roman" w:hAnsi="Times New Roman"/>
                <w:sz w:val="24"/>
                <w:szCs w:val="24"/>
              </w:rPr>
              <w:t>0</w:t>
            </w: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B812DF" w:rsidP="001546ED">
            <w:pPr>
              <w:pStyle w:val="ConsPlusNormal"/>
              <w:ind w:firstLine="0"/>
              <w:rPr>
                <w:rFonts w:ascii="Times New Roman" w:hAnsi="Times New Roman"/>
                <w:sz w:val="24"/>
                <w:szCs w:val="24"/>
              </w:rPr>
            </w:pPr>
            <w:r>
              <w:rPr>
                <w:rFonts w:ascii="Times New Roman" w:hAnsi="Times New Roman"/>
                <w:sz w:val="24"/>
                <w:szCs w:val="24"/>
              </w:rPr>
              <w:t>31</w:t>
            </w:r>
            <w:r w:rsidR="00F77B29">
              <w:rPr>
                <w:rFonts w:ascii="Times New Roman" w:hAnsi="Times New Roman"/>
                <w:sz w:val="24"/>
                <w:szCs w:val="24"/>
              </w:rPr>
              <w:t>40</w:t>
            </w:r>
            <w:r>
              <w:rPr>
                <w:rFonts w:ascii="Times New Roman" w:hAnsi="Times New Roman"/>
                <w:sz w:val="24"/>
                <w:szCs w:val="24"/>
              </w:rPr>
              <w:t>609</w:t>
            </w:r>
          </w:p>
        </w:tc>
        <w:tc>
          <w:tcPr>
            <w:tcW w:w="1417" w:type="dxa"/>
          </w:tcPr>
          <w:p w:rsidR="001546ED" w:rsidRPr="006A5DA6" w:rsidRDefault="0034518F" w:rsidP="008F0749">
            <w:pPr>
              <w:pStyle w:val="ConsPlusNormal"/>
              <w:ind w:firstLine="0"/>
              <w:rPr>
                <w:rFonts w:ascii="Times New Roman" w:hAnsi="Times New Roman"/>
                <w:sz w:val="24"/>
                <w:szCs w:val="24"/>
              </w:rPr>
            </w:pPr>
            <w:r>
              <w:rPr>
                <w:rFonts w:ascii="Times New Roman" w:hAnsi="Times New Roman"/>
                <w:sz w:val="24"/>
                <w:szCs w:val="24"/>
              </w:rPr>
              <w:t>1732211</w:t>
            </w:r>
          </w:p>
        </w:tc>
        <w:tc>
          <w:tcPr>
            <w:tcW w:w="1134" w:type="dxa"/>
          </w:tcPr>
          <w:p w:rsidR="001546ED" w:rsidRPr="006A5DA6" w:rsidRDefault="008936AF" w:rsidP="008F0749">
            <w:pPr>
              <w:pStyle w:val="ConsPlusNormal"/>
              <w:ind w:firstLine="0"/>
              <w:rPr>
                <w:rFonts w:ascii="Times New Roman" w:hAnsi="Times New Roman"/>
                <w:sz w:val="24"/>
                <w:szCs w:val="24"/>
              </w:rPr>
            </w:pPr>
            <w:r>
              <w:rPr>
                <w:rFonts w:ascii="Times New Roman" w:hAnsi="Times New Roman"/>
                <w:sz w:val="24"/>
                <w:szCs w:val="24"/>
              </w:rPr>
              <w:t>1683382</w:t>
            </w:r>
          </w:p>
        </w:tc>
        <w:tc>
          <w:tcPr>
            <w:tcW w:w="1140" w:type="dxa"/>
            <w:gridSpan w:val="2"/>
          </w:tcPr>
          <w:p w:rsidR="001546ED" w:rsidRPr="006A5DA6" w:rsidRDefault="008936AF" w:rsidP="008F0749">
            <w:pPr>
              <w:pStyle w:val="ConsPlusNormal"/>
              <w:ind w:firstLine="0"/>
              <w:rPr>
                <w:rFonts w:ascii="Times New Roman" w:hAnsi="Times New Roman"/>
                <w:sz w:val="24"/>
                <w:szCs w:val="24"/>
              </w:rPr>
            </w:pPr>
            <w:r>
              <w:rPr>
                <w:rFonts w:ascii="Times New Roman" w:hAnsi="Times New Roman"/>
                <w:sz w:val="24"/>
                <w:szCs w:val="24"/>
              </w:rPr>
              <w:t>2262260</w:t>
            </w: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3C701F" w:rsidP="003C701F">
            <w:pPr>
              <w:pStyle w:val="ConsPlusNormal"/>
              <w:ind w:firstLine="0"/>
              <w:rPr>
                <w:rFonts w:ascii="Times New Roman" w:hAnsi="Times New Roman"/>
                <w:sz w:val="24"/>
                <w:szCs w:val="24"/>
              </w:rPr>
            </w:pPr>
            <w:r>
              <w:rPr>
                <w:rFonts w:ascii="Times New Roman" w:hAnsi="Times New Roman"/>
                <w:sz w:val="24"/>
                <w:szCs w:val="24"/>
              </w:rPr>
              <w:t>878782,72</w:t>
            </w: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3C701F">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EB2529">
              <w:rPr>
                <w:rFonts w:ascii="Times New Roman" w:hAnsi="Times New Roman"/>
                <w:sz w:val="24"/>
                <w:szCs w:val="24"/>
              </w:rPr>
              <w:t>198014</w:t>
            </w:r>
          </w:p>
        </w:tc>
        <w:tc>
          <w:tcPr>
            <w:tcW w:w="1417"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97</w:t>
            </w:r>
            <w:r w:rsidR="007F2C88">
              <w:rPr>
                <w:rFonts w:ascii="Times New Roman" w:hAnsi="Times New Roman"/>
                <w:sz w:val="24"/>
                <w:szCs w:val="24"/>
              </w:rPr>
              <w:t>22968</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p>
        </w:tc>
        <w:tc>
          <w:tcPr>
            <w:tcW w:w="1140" w:type="dxa"/>
            <w:gridSpan w:val="2"/>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EB2529">
              <w:rPr>
                <w:rFonts w:ascii="Times New Roman" w:hAnsi="Times New Roman"/>
                <w:sz w:val="24"/>
                <w:szCs w:val="24"/>
              </w:rPr>
              <w:t>198</w:t>
            </w:r>
            <w:r w:rsidR="00336508">
              <w:rPr>
                <w:rFonts w:ascii="Times New Roman" w:hAnsi="Times New Roman"/>
                <w:sz w:val="24"/>
                <w:szCs w:val="24"/>
              </w:rPr>
              <w:t>014</w:t>
            </w:r>
          </w:p>
        </w:tc>
        <w:tc>
          <w:tcPr>
            <w:tcW w:w="1417" w:type="dxa"/>
          </w:tcPr>
          <w:p w:rsidR="001546E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972</w:t>
            </w:r>
            <w:r w:rsidR="007F2C88">
              <w:rPr>
                <w:rFonts w:ascii="Times New Roman" w:hAnsi="Times New Roman"/>
                <w:sz w:val="24"/>
                <w:szCs w:val="24"/>
              </w:rPr>
              <w:t>2968</w:t>
            </w:r>
          </w:p>
        </w:tc>
        <w:tc>
          <w:tcPr>
            <w:tcW w:w="1134"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sidR="003C701F">
              <w:rPr>
                <w:rFonts w:ascii="Times New Roman" w:hAnsi="Times New Roman"/>
                <w:sz w:val="24"/>
                <w:szCs w:val="24"/>
              </w:rPr>
              <w:t>300000</w:t>
            </w:r>
          </w:p>
        </w:tc>
        <w:tc>
          <w:tcPr>
            <w:tcW w:w="1140" w:type="dxa"/>
            <w:gridSpan w:val="2"/>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3C701F">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3C701F">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3C701F">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3C701F">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3C701F">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3C701F">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3C701F">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3C701F">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3C701F">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3C701F">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4A3B64" w:rsidP="008F0749">
            <w:pPr>
              <w:pStyle w:val="ConsPlusNormal"/>
              <w:ind w:firstLine="0"/>
              <w:rPr>
                <w:rFonts w:ascii="Times New Roman" w:hAnsi="Times New Roman"/>
                <w:sz w:val="24"/>
                <w:szCs w:val="24"/>
              </w:rPr>
            </w:pPr>
            <w:r>
              <w:rPr>
                <w:rFonts w:ascii="Times New Roman" w:hAnsi="Times New Roman"/>
                <w:sz w:val="24"/>
                <w:szCs w:val="24"/>
              </w:rPr>
              <w:t>1</w:t>
            </w:r>
            <w:r w:rsidR="00203164">
              <w:rPr>
                <w:rFonts w:ascii="Times New Roman" w:hAnsi="Times New Roman"/>
                <w:sz w:val="24"/>
                <w:szCs w:val="24"/>
              </w:rPr>
              <w:t>30137</w:t>
            </w:r>
            <w:r>
              <w:rPr>
                <w:rFonts w:ascii="Times New Roman" w:hAnsi="Times New Roman"/>
                <w:sz w:val="24"/>
                <w:szCs w:val="24"/>
              </w:rPr>
              <w:t>,27</w:t>
            </w:r>
          </w:p>
        </w:tc>
        <w:tc>
          <w:tcPr>
            <w:tcW w:w="1417" w:type="dxa"/>
          </w:tcPr>
          <w:p w:rsidR="0065737D" w:rsidRPr="006A5DA6" w:rsidRDefault="007F2C88" w:rsidP="008F0749">
            <w:pPr>
              <w:pStyle w:val="ConsPlusNormal"/>
              <w:ind w:firstLine="0"/>
              <w:rPr>
                <w:rFonts w:ascii="Times New Roman" w:hAnsi="Times New Roman"/>
                <w:sz w:val="24"/>
                <w:szCs w:val="24"/>
              </w:rPr>
            </w:pPr>
            <w:r>
              <w:rPr>
                <w:rFonts w:ascii="Times New Roman" w:hAnsi="Times New Roman"/>
                <w:sz w:val="24"/>
                <w:szCs w:val="24"/>
              </w:rPr>
              <w:t>53764</w:t>
            </w:r>
          </w:p>
        </w:tc>
        <w:tc>
          <w:tcPr>
            <w:tcW w:w="1134" w:type="dxa"/>
          </w:tcPr>
          <w:p w:rsidR="0065737D" w:rsidRPr="006A5DA6" w:rsidRDefault="008936AF" w:rsidP="008F0749">
            <w:pPr>
              <w:pStyle w:val="ConsPlusNormal"/>
              <w:ind w:firstLine="0"/>
              <w:rPr>
                <w:rFonts w:ascii="Times New Roman" w:hAnsi="Times New Roman"/>
                <w:sz w:val="24"/>
                <w:szCs w:val="24"/>
              </w:rPr>
            </w:pPr>
            <w:r>
              <w:rPr>
                <w:rFonts w:ascii="Times New Roman" w:hAnsi="Times New Roman"/>
                <w:sz w:val="24"/>
                <w:szCs w:val="24"/>
              </w:rPr>
              <w:t>32</w:t>
            </w:r>
            <w:r w:rsidR="007F2C88">
              <w:rPr>
                <w:rFonts w:ascii="Times New Roman" w:hAnsi="Times New Roman"/>
                <w:sz w:val="24"/>
                <w:szCs w:val="24"/>
              </w:rPr>
              <w:t>204</w:t>
            </w:r>
          </w:p>
        </w:tc>
        <w:tc>
          <w:tcPr>
            <w:tcW w:w="1169" w:type="dxa"/>
            <w:gridSpan w:val="3"/>
          </w:tcPr>
          <w:p w:rsidR="0065737D" w:rsidRPr="006A5DA6" w:rsidRDefault="003C701F" w:rsidP="008936AF">
            <w:pPr>
              <w:pStyle w:val="ConsPlusNormal"/>
              <w:ind w:firstLine="0"/>
              <w:rPr>
                <w:rFonts w:ascii="Times New Roman" w:hAnsi="Times New Roman"/>
                <w:sz w:val="24"/>
                <w:szCs w:val="24"/>
              </w:rPr>
            </w:pPr>
            <w:r>
              <w:rPr>
                <w:rFonts w:ascii="Times New Roman" w:hAnsi="Times New Roman"/>
                <w:sz w:val="24"/>
                <w:szCs w:val="24"/>
              </w:rPr>
              <w:t>3</w:t>
            </w:r>
            <w:r w:rsidR="008936AF">
              <w:rPr>
                <w:rFonts w:ascii="Times New Roman" w:hAnsi="Times New Roman"/>
                <w:sz w:val="24"/>
                <w:szCs w:val="24"/>
              </w:rPr>
              <w:t>27</w:t>
            </w:r>
            <w:r>
              <w:rPr>
                <w:rFonts w:ascii="Times New Roman" w:hAnsi="Times New Roman"/>
                <w:sz w:val="24"/>
                <w:szCs w:val="24"/>
              </w:rPr>
              <w:t>04</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3C701F">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3C701F">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6A5DA6" w:rsidRDefault="003C701F" w:rsidP="003C701F">
            <w:pPr>
              <w:pStyle w:val="ConsPlusNormal"/>
              <w:ind w:firstLine="0"/>
              <w:rPr>
                <w:rFonts w:ascii="Times New Roman" w:hAnsi="Times New Roman"/>
                <w:sz w:val="24"/>
                <w:szCs w:val="24"/>
              </w:rPr>
            </w:pPr>
            <w:r>
              <w:rPr>
                <w:rFonts w:ascii="Times New Roman" w:hAnsi="Times New Roman"/>
                <w:sz w:val="24"/>
                <w:szCs w:val="24"/>
              </w:rPr>
              <w:t>18060</w:t>
            </w: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3C701F">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0A0050" w:rsidP="00E969B5">
            <w:pPr>
              <w:pStyle w:val="ConsPlusNormal"/>
              <w:ind w:firstLine="0"/>
              <w:rPr>
                <w:rFonts w:ascii="Times New Roman" w:hAnsi="Times New Roman"/>
                <w:sz w:val="24"/>
                <w:szCs w:val="24"/>
              </w:rPr>
            </w:pPr>
            <w:r>
              <w:rPr>
                <w:rFonts w:ascii="Times New Roman" w:hAnsi="Times New Roman"/>
                <w:sz w:val="24"/>
                <w:szCs w:val="24"/>
              </w:rPr>
              <w:t>1</w:t>
            </w:r>
            <w:r w:rsidR="00203164">
              <w:rPr>
                <w:rFonts w:ascii="Times New Roman" w:hAnsi="Times New Roman"/>
                <w:sz w:val="24"/>
                <w:szCs w:val="24"/>
              </w:rPr>
              <w:t>22400</w:t>
            </w:r>
          </w:p>
        </w:tc>
        <w:tc>
          <w:tcPr>
            <w:tcW w:w="1417" w:type="dxa"/>
          </w:tcPr>
          <w:p w:rsidR="00E969B5" w:rsidRPr="006A5DA6" w:rsidRDefault="007F2C88" w:rsidP="008F0749">
            <w:pPr>
              <w:pStyle w:val="ConsPlusNormal"/>
              <w:ind w:firstLine="0"/>
              <w:rPr>
                <w:rFonts w:ascii="Times New Roman" w:hAnsi="Times New Roman"/>
                <w:sz w:val="24"/>
                <w:szCs w:val="24"/>
              </w:rPr>
            </w:pPr>
            <w:r>
              <w:rPr>
                <w:rFonts w:ascii="Times New Roman" w:hAnsi="Times New Roman"/>
                <w:sz w:val="24"/>
                <w:szCs w:val="24"/>
              </w:rPr>
              <w:t>35704</w:t>
            </w:r>
          </w:p>
        </w:tc>
        <w:tc>
          <w:tcPr>
            <w:tcW w:w="1134" w:type="dxa"/>
          </w:tcPr>
          <w:p w:rsidR="00E969B5" w:rsidRPr="006A5DA6" w:rsidRDefault="007F2C88" w:rsidP="008F0749">
            <w:pPr>
              <w:pStyle w:val="ConsPlusNormal"/>
              <w:ind w:firstLine="0"/>
              <w:rPr>
                <w:rFonts w:ascii="Times New Roman" w:hAnsi="Times New Roman"/>
                <w:sz w:val="24"/>
                <w:szCs w:val="24"/>
              </w:rPr>
            </w:pPr>
            <w:r>
              <w:rPr>
                <w:rFonts w:ascii="Times New Roman" w:hAnsi="Times New Roman"/>
                <w:sz w:val="24"/>
                <w:szCs w:val="24"/>
              </w:rPr>
              <w:t>3</w:t>
            </w:r>
            <w:r w:rsidR="008936AF">
              <w:rPr>
                <w:rFonts w:ascii="Times New Roman" w:hAnsi="Times New Roman"/>
                <w:sz w:val="24"/>
                <w:szCs w:val="24"/>
              </w:rPr>
              <w:t>2</w:t>
            </w:r>
            <w:r w:rsidR="00366E6C">
              <w:rPr>
                <w:rFonts w:ascii="Times New Roman" w:hAnsi="Times New Roman"/>
                <w:sz w:val="24"/>
                <w:szCs w:val="24"/>
              </w:rPr>
              <w:t xml:space="preserve"> 204</w:t>
            </w:r>
          </w:p>
        </w:tc>
        <w:tc>
          <w:tcPr>
            <w:tcW w:w="1169" w:type="dxa"/>
            <w:gridSpan w:val="3"/>
          </w:tcPr>
          <w:p w:rsidR="00E969B5" w:rsidRPr="006A5DA6" w:rsidRDefault="008936AF" w:rsidP="00E969B5">
            <w:pPr>
              <w:pStyle w:val="ConsPlusNormal"/>
              <w:ind w:firstLine="0"/>
              <w:rPr>
                <w:rFonts w:ascii="Times New Roman" w:hAnsi="Times New Roman"/>
                <w:sz w:val="24"/>
                <w:szCs w:val="24"/>
              </w:rPr>
            </w:pPr>
            <w:r>
              <w:rPr>
                <w:rFonts w:ascii="Times New Roman" w:hAnsi="Times New Roman"/>
                <w:sz w:val="24"/>
                <w:szCs w:val="24"/>
              </w:rPr>
              <w:t>327</w:t>
            </w:r>
            <w:r w:rsidR="003C701F">
              <w:rPr>
                <w:rFonts w:ascii="Times New Roman" w:hAnsi="Times New Roman"/>
                <w:sz w:val="24"/>
                <w:szCs w:val="24"/>
              </w:rPr>
              <w:t>04</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3C701F">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3C701F">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1900632</w:t>
            </w:r>
          </w:p>
        </w:tc>
        <w:tc>
          <w:tcPr>
            <w:tcW w:w="1417" w:type="dxa"/>
          </w:tcPr>
          <w:p w:rsidR="00BD7076" w:rsidRPr="006A5DA6" w:rsidRDefault="008936AF" w:rsidP="00B70B03">
            <w:pPr>
              <w:pStyle w:val="ConsPlusNormal"/>
              <w:rPr>
                <w:rFonts w:ascii="Times New Roman" w:hAnsi="Times New Roman"/>
                <w:sz w:val="24"/>
                <w:szCs w:val="24"/>
              </w:rPr>
            </w:pPr>
            <w:r>
              <w:rPr>
                <w:rFonts w:ascii="Times New Roman" w:hAnsi="Times New Roman"/>
                <w:sz w:val="24"/>
                <w:szCs w:val="24"/>
              </w:rPr>
              <w:t>0</w:t>
            </w:r>
          </w:p>
        </w:tc>
        <w:tc>
          <w:tcPr>
            <w:tcW w:w="1134" w:type="dxa"/>
          </w:tcPr>
          <w:p w:rsidR="00BD7076" w:rsidRPr="006A5DA6" w:rsidRDefault="008936AF" w:rsidP="00B70B03">
            <w:pPr>
              <w:pStyle w:val="ConsPlusNormal"/>
              <w:rPr>
                <w:rFonts w:ascii="Times New Roman" w:hAnsi="Times New Roman"/>
                <w:sz w:val="24"/>
                <w:szCs w:val="24"/>
              </w:rPr>
            </w:pPr>
            <w:r>
              <w:rPr>
                <w:rFonts w:ascii="Times New Roman" w:hAnsi="Times New Roman"/>
                <w:sz w:val="24"/>
                <w:szCs w:val="24"/>
              </w:rPr>
              <w:t>0</w:t>
            </w:r>
          </w:p>
        </w:tc>
        <w:tc>
          <w:tcPr>
            <w:tcW w:w="1169" w:type="dxa"/>
            <w:gridSpan w:val="3"/>
          </w:tcPr>
          <w:p w:rsidR="00BD7076" w:rsidRPr="006A5DA6" w:rsidRDefault="008936AF" w:rsidP="00B70B03">
            <w:pPr>
              <w:pStyle w:val="ConsPlusNormal"/>
              <w:rPr>
                <w:rFonts w:ascii="Times New Roman" w:hAnsi="Times New Roman"/>
                <w:sz w:val="24"/>
                <w:szCs w:val="24"/>
              </w:rPr>
            </w:pPr>
            <w:r>
              <w:rPr>
                <w:rFonts w:ascii="Times New Roman" w:hAnsi="Times New Roman"/>
                <w:sz w:val="24"/>
                <w:szCs w:val="24"/>
              </w:rPr>
              <w:t>0</w:t>
            </w: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p>
        </w:tc>
        <w:tc>
          <w:tcPr>
            <w:tcW w:w="1417"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95033</w:t>
            </w:r>
          </w:p>
        </w:tc>
        <w:tc>
          <w:tcPr>
            <w:tcW w:w="1417"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3C701F">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30DD7" w:rsidRPr="009A586F" w:rsidRDefault="00130DD7" w:rsidP="00130DD7">
      <w:pPr>
        <w:pStyle w:val="3"/>
        <w:shd w:val="clear" w:color="auto" w:fill="FFFFFF"/>
        <w:rPr>
          <w:b/>
          <w:color w:val="000000"/>
          <w:sz w:val="24"/>
          <w:lang w:eastAsia="ru-RU"/>
        </w:rPr>
      </w:pPr>
      <w:r w:rsidRPr="009A586F">
        <w:rPr>
          <w:b/>
          <w:color w:val="000000"/>
          <w:sz w:val="24"/>
        </w:rPr>
        <w:lastRenderedPageBreak/>
        <w:t>П А С П О Р Т</w:t>
      </w:r>
    </w:p>
    <w:p w:rsidR="00130DD7" w:rsidRPr="009A586F" w:rsidRDefault="00130DD7" w:rsidP="00130DD7">
      <w:pPr>
        <w:pStyle w:val="3"/>
        <w:shd w:val="clear" w:color="auto" w:fill="FFFFFF"/>
        <w:rPr>
          <w:b/>
          <w:color w:val="000000"/>
          <w:sz w:val="24"/>
        </w:rPr>
      </w:pPr>
      <w:r w:rsidRPr="009A586F">
        <w:rPr>
          <w:b/>
          <w:color w:val="000000"/>
          <w:sz w:val="24"/>
        </w:rPr>
        <w:t>Подпрограммы</w:t>
      </w:r>
    </w:p>
    <w:p w:rsidR="00130DD7" w:rsidRPr="009A586F" w:rsidRDefault="00130DD7" w:rsidP="00130DD7">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130DD7" w:rsidRPr="009A586F" w:rsidRDefault="00130DD7" w:rsidP="00130DD7">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130DD7" w:rsidRPr="009A586F" w:rsidRDefault="00130DD7" w:rsidP="00130DD7">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130DD7" w:rsidRPr="009A586F" w:rsidRDefault="00130DD7" w:rsidP="00130DD7">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Модернизация дорожной и коммунальной инфраструктуры</w:t>
            </w:r>
          </w:p>
          <w:p w:rsidR="00130DD7" w:rsidRPr="009A586F" w:rsidRDefault="00130DD7" w:rsidP="00F87141">
            <w:pPr>
              <w:pStyle w:val="a9"/>
              <w:spacing w:before="0" w:beforeAutospacing="0" w:after="0" w:afterAutospacing="0"/>
            </w:pPr>
            <w:r w:rsidRPr="009A586F">
              <w:t>Обеспечение проведения мероприятий по благоустройству территории поселения.</w:t>
            </w:r>
          </w:p>
          <w:p w:rsidR="00130DD7" w:rsidRPr="009A586F" w:rsidRDefault="00130DD7" w:rsidP="00F87141">
            <w:pPr>
              <w:pStyle w:val="a9"/>
              <w:spacing w:before="0" w:beforeAutospacing="0" w:after="0" w:afterAutospacing="0"/>
            </w:pPr>
            <w:r w:rsidRPr="009A586F">
              <w:t>Улучшение внешнего облика жилого фонда поселения, условий проживания граждан.</w:t>
            </w:r>
          </w:p>
          <w:p w:rsidR="00130DD7" w:rsidRPr="009A586F" w:rsidRDefault="00130DD7" w:rsidP="00F87141">
            <w:pPr>
              <w:pStyle w:val="a9"/>
              <w:spacing w:before="0" w:beforeAutospacing="0" w:after="0" w:afterAutospacing="0"/>
            </w:pP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130DD7" w:rsidRPr="009A586F" w:rsidRDefault="00130DD7" w:rsidP="00F87141">
            <w:pPr>
              <w:pStyle w:val="a9"/>
              <w:spacing w:before="0" w:beforeAutospacing="0" w:after="0" w:afterAutospacing="0"/>
            </w:pPr>
            <w:r w:rsidRPr="009A586F">
              <w:t>2.1. Протяженность освещенных частей улиц, проездов, км.</w:t>
            </w:r>
          </w:p>
          <w:p w:rsidR="00130DD7" w:rsidRPr="009A586F" w:rsidRDefault="00130DD7" w:rsidP="00F87141">
            <w:pPr>
              <w:pStyle w:val="a9"/>
              <w:spacing w:before="0" w:beforeAutospacing="0" w:after="0" w:afterAutospacing="0"/>
            </w:pPr>
            <w:r w:rsidRPr="009A586F">
              <w:t>2.2.Установка и обустройство детских и спортивных площадок, ед.</w:t>
            </w:r>
          </w:p>
          <w:p w:rsidR="00130DD7" w:rsidRPr="009A586F" w:rsidRDefault="00130DD7" w:rsidP="00F87141">
            <w:pPr>
              <w:pStyle w:val="a9"/>
              <w:spacing w:before="0" w:beforeAutospacing="0" w:after="0" w:afterAutospacing="0"/>
            </w:pPr>
            <w:r w:rsidRPr="009A586F">
              <w:t>2.3. Приобретение контейнеров для мусора, шт.</w:t>
            </w:r>
          </w:p>
          <w:p w:rsidR="00130DD7" w:rsidRPr="009A586F" w:rsidRDefault="00130DD7" w:rsidP="00F87141">
            <w:pPr>
              <w:pStyle w:val="a9"/>
              <w:spacing w:before="0" w:beforeAutospacing="0" w:after="0" w:afterAutospacing="0"/>
            </w:pPr>
            <w:r w:rsidRPr="009A586F">
              <w:t>3.1. Текущий и капитальный ремонт муниципального жилья, кв.м.</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2019 - 2024 годы.</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C22C00" w:rsidRDefault="00130DD7"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F7D6B">
              <w:t>8818462</w:t>
            </w:r>
            <w:r w:rsidR="00203164">
              <w:t xml:space="preserve"> </w:t>
            </w:r>
            <w:r w:rsidRPr="00C22C00">
              <w:t>руб., в том числе по годам реализации:</w:t>
            </w:r>
          </w:p>
          <w:p w:rsidR="00130DD7" w:rsidRPr="00C22C00" w:rsidRDefault="00130DD7" w:rsidP="00F87141">
            <w:pPr>
              <w:pStyle w:val="a9"/>
              <w:spacing w:before="0" w:beforeAutospacing="0" w:after="0" w:afterAutospacing="0"/>
            </w:pPr>
            <w:r w:rsidRPr="00C22C00">
              <w:t xml:space="preserve">2019 г. – </w:t>
            </w:r>
            <w:r w:rsidR="00AF5F64">
              <w:t>3140609</w:t>
            </w:r>
            <w:r w:rsidR="00095C1C">
              <w:t xml:space="preserve"> </w:t>
            </w:r>
            <w:r w:rsidRPr="00C22C00">
              <w:t>руб.,</w:t>
            </w:r>
          </w:p>
          <w:p w:rsidR="00130DD7" w:rsidRPr="009A586F" w:rsidRDefault="00130DD7" w:rsidP="00F87141">
            <w:pPr>
              <w:pStyle w:val="a9"/>
              <w:spacing w:before="0" w:beforeAutospacing="0" w:after="0" w:afterAutospacing="0"/>
            </w:pPr>
            <w:r w:rsidRPr="009A586F">
              <w:t xml:space="preserve">2020 г. – </w:t>
            </w:r>
            <w:r w:rsidR="00DC59CB">
              <w:t>1</w:t>
            </w:r>
            <w:r w:rsidR="0034518F">
              <w:t>732211</w:t>
            </w:r>
            <w:r w:rsidRPr="009A586F">
              <w:t xml:space="preserve"> руб.,</w:t>
            </w:r>
          </w:p>
          <w:p w:rsidR="00130DD7" w:rsidRPr="009A586F" w:rsidRDefault="00130DD7" w:rsidP="00F87141">
            <w:pPr>
              <w:pStyle w:val="a9"/>
              <w:spacing w:before="0" w:beforeAutospacing="0" w:after="0" w:afterAutospacing="0"/>
            </w:pPr>
            <w:r w:rsidRPr="009A586F">
              <w:t xml:space="preserve">2021 г. – </w:t>
            </w:r>
            <w:r w:rsidR="008F7D6B">
              <w:t>1683382</w:t>
            </w:r>
            <w:r w:rsidRPr="009A586F">
              <w:t xml:space="preserve"> руб.,</w:t>
            </w:r>
          </w:p>
          <w:p w:rsidR="00130DD7" w:rsidRPr="009A586F" w:rsidRDefault="00130DD7" w:rsidP="00F87141">
            <w:pPr>
              <w:pStyle w:val="a9"/>
              <w:spacing w:before="0" w:beforeAutospacing="0" w:after="0" w:afterAutospacing="0"/>
            </w:pPr>
            <w:r w:rsidRPr="009A586F">
              <w:t>2022 г. –</w:t>
            </w:r>
            <w:r w:rsidR="008F7D6B">
              <w:t>2262260</w:t>
            </w:r>
            <w:r w:rsidRPr="009A586F">
              <w:t xml:space="preserve"> руб.,</w:t>
            </w:r>
          </w:p>
          <w:p w:rsidR="00130DD7" w:rsidRPr="009A586F" w:rsidRDefault="00130DD7" w:rsidP="00F87141">
            <w:pPr>
              <w:pStyle w:val="a9"/>
              <w:spacing w:before="0" w:beforeAutospacing="0" w:after="0" w:afterAutospacing="0"/>
            </w:pPr>
            <w:r w:rsidRPr="009A586F">
              <w:t>2023 г. – 0 руб.,</w:t>
            </w:r>
          </w:p>
          <w:p w:rsidR="00130DD7" w:rsidRPr="009A586F" w:rsidRDefault="00130DD7" w:rsidP="00F87141">
            <w:pPr>
              <w:pStyle w:val="a9"/>
              <w:spacing w:before="0" w:beforeAutospacing="0" w:after="0" w:afterAutospacing="0"/>
            </w:pPr>
            <w:r w:rsidRPr="009A586F">
              <w:t>2024 г. – 0</w:t>
            </w:r>
            <w:r w:rsidR="00095C1C">
              <w:t xml:space="preserve"> </w:t>
            </w:r>
            <w:r w:rsidRPr="009A586F">
              <w:t>руб.</w:t>
            </w:r>
          </w:p>
          <w:p w:rsidR="00130DD7" w:rsidRPr="009A586F" w:rsidRDefault="00130DD7"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Реализация подпрограммы к 2024 году позволит:</w:t>
            </w:r>
          </w:p>
          <w:p w:rsidR="00130DD7" w:rsidRPr="009A586F" w:rsidRDefault="00130DD7" w:rsidP="00F87141">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30DD7" w:rsidRPr="009A586F" w:rsidRDefault="00130DD7" w:rsidP="00F87141">
            <w:pPr>
              <w:pStyle w:val="a9"/>
              <w:spacing w:before="0" w:beforeAutospacing="0" w:after="0" w:afterAutospacing="0"/>
            </w:pPr>
            <w:r w:rsidRPr="009A586F">
              <w:t>2. Увеличить долю благоустроенных общественных пространств;</w:t>
            </w:r>
          </w:p>
          <w:p w:rsidR="00130DD7" w:rsidRPr="009A586F" w:rsidRDefault="00130DD7" w:rsidP="00F87141">
            <w:pPr>
              <w:pStyle w:val="a9"/>
              <w:spacing w:before="0" w:beforeAutospacing="0" w:after="0" w:afterAutospacing="0"/>
            </w:pPr>
            <w:r w:rsidRPr="009A586F">
              <w:t>3. Улучшить техническое состояния отдельных объектов благоустройства;</w:t>
            </w:r>
          </w:p>
          <w:p w:rsidR="00130DD7" w:rsidRPr="009A586F" w:rsidRDefault="00130DD7" w:rsidP="00F87141">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AD7FA7" w:rsidRPr="002D2DB0" w:rsidRDefault="00AD7FA7" w:rsidP="00AD7FA7">
      <w:pPr>
        <w:pStyle w:val="a9"/>
        <w:shd w:val="clear" w:color="auto" w:fill="FFFFFF"/>
        <w:spacing w:before="0" w:beforeAutospacing="0" w:after="0" w:afterAutospacing="0"/>
        <w:ind w:firstLine="567"/>
        <w:jc w:val="center"/>
        <w:rPr>
          <w:b/>
          <w:color w:val="000000"/>
        </w:rPr>
      </w:pPr>
      <w:r w:rsidRPr="009A586F">
        <w:rPr>
          <w:color w:val="000000"/>
        </w:rPr>
        <w:lastRenderedPageBreak/>
        <w:t xml:space="preserve">1. </w:t>
      </w:r>
      <w:r w:rsidRPr="002D2DB0">
        <w:rPr>
          <w:b/>
          <w:color w:val="00000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1. Уличное освещение.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2. Озеленение.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3. Благоустройство.</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4. Состояние дорог местного значения.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Уличное освещение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Сеть уличного освещения по улицам населенных пунктов включают в себя </w:t>
      </w:r>
      <w:r>
        <w:rPr>
          <w:color w:val="000000"/>
        </w:rPr>
        <w:t>242</w:t>
      </w:r>
      <w:r w:rsidRPr="009A586F">
        <w:rPr>
          <w:color w:val="00000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Озеленение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shd w:val="clear" w:color="auto" w:fill="FFFFFF"/>
        </w:rPr>
        <w:t>Благоустройство</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Подпрограмма по благоустройству территории населенных пунктов расположенных на территории сельское поселение </w:t>
      </w:r>
      <w:r>
        <w:rPr>
          <w:color w:val="000000"/>
        </w:rPr>
        <w:t>Богородицкий</w:t>
      </w:r>
      <w:r w:rsidRPr="009A586F">
        <w:rPr>
          <w:color w:val="00000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Pr>
          <w:color w:val="000000"/>
        </w:rPr>
        <w:t>я</w:t>
      </w:r>
      <w:r w:rsidRPr="009A586F">
        <w:rPr>
          <w:color w:val="000000"/>
        </w:rPr>
        <w:t>.</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Необходимо обеспечить повышенные требования к уровню экологии, эстетическому и архитектурному облику сельского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Отрицательные тенденции в динамике изменения уровня благоустройства территорий обусловлены наличием следующих факторов: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w:t>
      </w:r>
      <w:r w:rsidRPr="009A586F">
        <w:rPr>
          <w:color w:val="000000"/>
        </w:rPr>
        <w:lastRenderedPageBreak/>
        <w:t>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За последние два года наблюдается повышение уровня благоустройства, на жд.ст. </w:t>
      </w:r>
      <w:r>
        <w:rPr>
          <w:color w:val="000000"/>
        </w:rPr>
        <w:t xml:space="preserve">Плавица </w:t>
      </w:r>
      <w:r w:rsidRPr="009A586F">
        <w:rPr>
          <w:color w:val="000000"/>
        </w:rPr>
        <w:t>уложен</w:t>
      </w:r>
      <w:r>
        <w:rPr>
          <w:color w:val="000000"/>
        </w:rPr>
        <w:t>а</w:t>
      </w:r>
      <w:r w:rsidRPr="009A586F">
        <w:rPr>
          <w:color w:val="000000"/>
        </w:rPr>
        <w:t xml:space="preserve"> тротуар</w:t>
      </w:r>
      <w:r>
        <w:rPr>
          <w:color w:val="000000"/>
        </w:rPr>
        <w:t>ная плитка на центральной площади</w:t>
      </w:r>
      <w:r w:rsidRPr="009A586F">
        <w:rPr>
          <w:color w:val="000000"/>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w:t>
      </w:r>
      <w:r>
        <w:rPr>
          <w:color w:val="000000"/>
        </w:rPr>
        <w:t>около культурно-спортивного комплекса в ж.д. ст. Плавица</w:t>
      </w:r>
      <w:r w:rsidRPr="009A586F">
        <w:rPr>
          <w:color w:val="000000"/>
        </w:rPr>
        <w:t>, детск</w:t>
      </w:r>
      <w:r>
        <w:rPr>
          <w:color w:val="000000"/>
        </w:rPr>
        <w:t>ие</w:t>
      </w:r>
      <w:r w:rsidRPr="009A586F">
        <w:rPr>
          <w:color w:val="000000"/>
        </w:rPr>
        <w:t xml:space="preserve"> площадк</w:t>
      </w:r>
      <w:r>
        <w:rPr>
          <w:color w:val="000000"/>
        </w:rPr>
        <w:t>и</w:t>
      </w:r>
      <w:r w:rsidRPr="009A586F">
        <w:rPr>
          <w:color w:val="000000"/>
        </w:rPr>
        <w:t xml:space="preserve"> , нуждаются в ре</w:t>
      </w:r>
      <w:r>
        <w:rPr>
          <w:color w:val="000000"/>
        </w:rPr>
        <w:t>конструкции</w:t>
      </w:r>
      <w:r w:rsidRPr="009A586F">
        <w:rPr>
          <w:color w:val="000000"/>
        </w:rPr>
        <w:t>. В течение двух лет 2017г.- 2018 года на благоустройство поселения инвестор</w:t>
      </w:r>
      <w:r>
        <w:rPr>
          <w:color w:val="000000"/>
        </w:rPr>
        <w:t>ами было передано оборудования и работ на 4552.0 тыс. руб.</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Дорожное хозяйство</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Протяженность автомобильных дорог общего пользования местного значения населенных пунктов сельского поселения </w:t>
      </w:r>
      <w:r>
        <w:rPr>
          <w:color w:val="000000"/>
        </w:rPr>
        <w:t>Богородицкий</w:t>
      </w:r>
      <w:r w:rsidRPr="009A586F">
        <w:rPr>
          <w:color w:val="000000"/>
        </w:rPr>
        <w:t xml:space="preserve"> сельсовет составляет </w:t>
      </w:r>
      <w:r>
        <w:rPr>
          <w:color w:val="000000"/>
        </w:rPr>
        <w:t>25,4</w:t>
      </w:r>
      <w:r w:rsidRPr="009A586F">
        <w:rPr>
          <w:color w:val="000000"/>
        </w:rPr>
        <w:t xml:space="preserve"> км, из которых </w:t>
      </w:r>
      <w:r>
        <w:rPr>
          <w:color w:val="000000"/>
        </w:rPr>
        <w:t>17,8</w:t>
      </w:r>
      <w:r w:rsidRPr="009A586F">
        <w:rPr>
          <w:color w:val="000000"/>
        </w:rPr>
        <w:t xml:space="preserve"> км покрыты асфальтом, </w:t>
      </w:r>
      <w:r>
        <w:rPr>
          <w:color w:val="000000"/>
        </w:rPr>
        <w:t>4,0</w:t>
      </w:r>
      <w:r w:rsidRPr="009A586F">
        <w:rPr>
          <w:color w:val="000000"/>
        </w:rPr>
        <w:t xml:space="preserve"> км- щебень, </w:t>
      </w:r>
      <w:r>
        <w:rPr>
          <w:color w:val="000000"/>
        </w:rPr>
        <w:t>3,6</w:t>
      </w:r>
      <w:r w:rsidRPr="009A586F">
        <w:rPr>
          <w:color w:val="000000"/>
        </w:rPr>
        <w:t xml:space="preserve"> км – грунтовые.</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w:t>
      </w:r>
      <w:r w:rsidRPr="009A586F">
        <w:rPr>
          <w:color w:val="000000"/>
        </w:rPr>
        <w:lastRenderedPageBreak/>
        <w:t>объемов финансирования и стратегии распределения финансовых ресурсов в условиях их ограниченных объемов.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       Применение программно-целевого метода в развитии автомобильных дорог общего пользования в сельском поселении </w:t>
      </w:r>
      <w:r>
        <w:rPr>
          <w:color w:val="000000"/>
        </w:rPr>
        <w:t>Богородицкий</w:t>
      </w:r>
      <w:r w:rsidRPr="009A586F">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Pr>
          <w:color w:val="000000"/>
        </w:rPr>
        <w:t xml:space="preserve"> </w:t>
      </w:r>
      <w:r w:rsidRPr="009A586F">
        <w:rPr>
          <w:color w:val="000000"/>
        </w:rPr>
        <w:t>такой риск для реализации подпрограммы может быть качественно оценен как высокий.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AD7FA7" w:rsidRPr="00B147B6" w:rsidRDefault="00AD7FA7" w:rsidP="00AD7FA7">
      <w:pPr>
        <w:pStyle w:val="a9"/>
        <w:shd w:val="clear" w:color="auto" w:fill="FFFFFF"/>
        <w:spacing w:before="0" w:beforeAutospacing="0" w:after="0" w:afterAutospacing="0"/>
        <w:ind w:firstLine="567"/>
        <w:jc w:val="center"/>
        <w:rPr>
          <w:b/>
          <w:color w:val="000000"/>
        </w:rPr>
      </w:pPr>
      <w:r w:rsidRPr="00B147B6">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модернизация дорожной и коммунальной инфраструктуры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благоустройству территории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улучшение внешнего облика жилого фонда поселения, условий проживания граждан.</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AD7FA7" w:rsidRPr="009A586F" w:rsidRDefault="00AD7FA7" w:rsidP="00C0672B">
      <w:pPr>
        <w:pStyle w:val="a9"/>
        <w:shd w:val="clear" w:color="auto" w:fill="FFFFFF"/>
        <w:spacing w:before="0" w:beforeAutospacing="0" w:after="0" w:afterAutospacing="0"/>
        <w:ind w:firstLine="567"/>
        <w:jc w:val="both"/>
        <w:rPr>
          <w:color w:val="000000"/>
        </w:rPr>
      </w:pPr>
      <w:r w:rsidRPr="009A586F">
        <w:rPr>
          <w:color w:val="000000"/>
        </w:rPr>
        <w:t xml:space="preserve">Задача 2. Обеспечение проведения мероприятий по благоустройству территории поселения.Решение данной задачи направлено на строительство спортивных площадок, детских площадок, </w:t>
      </w:r>
      <w:r w:rsidRPr="009A586F">
        <w:rPr>
          <w:color w:val="000000"/>
        </w:rPr>
        <w:lastRenderedPageBreak/>
        <w:t>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протяженность освещенных частей улиц, проездов. км.;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установка и обустройство детских и спортивных площадок, ед.;</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приобретение контейнеров для мусора, шт.</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Задача 3. Улучшение внешнего облика жилого фонда поселения, условий проживания граждан.</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rsidR="00AD7FA7" w:rsidRPr="002E755C" w:rsidRDefault="00AD7FA7" w:rsidP="00AD7FA7">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3. Сроки и этапы реализации подпрограммы</w:t>
      </w:r>
    </w:p>
    <w:p w:rsidR="00AD7FA7" w:rsidRDefault="00AD7FA7" w:rsidP="00AD7FA7">
      <w:pPr>
        <w:pStyle w:val="a9"/>
        <w:shd w:val="clear" w:color="auto" w:fill="FFFFFF"/>
        <w:spacing w:before="0" w:beforeAutospacing="0" w:after="0" w:afterAutospacing="0"/>
        <w:ind w:firstLine="567"/>
        <w:jc w:val="center"/>
        <w:rPr>
          <w:color w:val="000000"/>
        </w:rPr>
      </w:pPr>
      <w:r w:rsidRPr="009A586F">
        <w:rPr>
          <w:color w:val="000000"/>
        </w:rPr>
        <w:t>Реализация программы рассчитана на 20</w:t>
      </w:r>
      <w:r>
        <w:rPr>
          <w:color w:val="000000"/>
        </w:rPr>
        <w:t>19</w:t>
      </w:r>
      <w:r w:rsidRPr="009A586F">
        <w:rPr>
          <w:color w:val="000000"/>
        </w:rPr>
        <w:t>- 2024 годы без выделения этапов.</w:t>
      </w:r>
      <w:r w:rsidRPr="00354642">
        <w:rPr>
          <w:color w:val="000000"/>
        </w:rPr>
        <w:t xml:space="preserve"> </w:t>
      </w:r>
      <w:r w:rsidRPr="009A586F">
        <w:rPr>
          <w:color w:val="000000"/>
        </w:rPr>
        <w:t> </w:t>
      </w:r>
    </w:p>
    <w:p w:rsidR="00AD7FA7" w:rsidRPr="002E755C" w:rsidRDefault="00AD7FA7" w:rsidP="00AD7FA7">
      <w:pPr>
        <w:pStyle w:val="a9"/>
        <w:shd w:val="clear" w:color="auto" w:fill="FFFFFF"/>
        <w:spacing w:before="0" w:beforeAutospacing="0" w:after="0" w:afterAutospacing="0"/>
        <w:ind w:firstLine="567"/>
        <w:jc w:val="center"/>
        <w:rPr>
          <w:b/>
          <w:color w:val="000000"/>
        </w:rPr>
      </w:pPr>
      <w:r w:rsidRPr="002E755C">
        <w:rPr>
          <w:b/>
          <w:color w:val="000000"/>
        </w:rPr>
        <w:t>4. Основные мероприятия подпрограммы с указанием основных механизмов их реализации.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1 Подпрограммы 1 «Содержание </w:t>
      </w:r>
      <w:r>
        <w:rPr>
          <w:color w:val="000000"/>
        </w:rPr>
        <w:t>инженерной инфраструктуры сельского поселения Богородицкий сельсовет</w:t>
      </w:r>
      <w:r w:rsidRPr="009A586F">
        <w:rPr>
          <w:color w:val="000000"/>
        </w:rPr>
        <w:t>»;</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w:t>
      </w:r>
      <w:r>
        <w:rPr>
          <w:color w:val="000000"/>
        </w:rPr>
        <w:t>Организация благоустройства и озеленения территории сельского поселения</w:t>
      </w:r>
      <w:r w:rsidRPr="009A586F">
        <w:rPr>
          <w:color w:val="000000"/>
        </w:rPr>
        <w:t>»;</w:t>
      </w:r>
    </w:p>
    <w:p w:rsidR="00AD7FA7"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4 Подпрограммы 1 </w:t>
      </w:r>
      <w:r>
        <w:rPr>
          <w:color w:val="000000"/>
        </w:rPr>
        <w:t>«Прочие мероприятия по благоустройству сельского поселения</w:t>
      </w:r>
      <w:r w:rsidRPr="009A586F">
        <w:rPr>
          <w:color w:val="000000"/>
        </w:rPr>
        <w:t>»;</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Основное мероприятие 5 Подпрограммы 1 «Организация строительства и содержание муниципального жилищного фонда».</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Основное мероприятие 6 Подпрограммы 1 «Реконструкция парковой зоны около КСК»</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Основное мероприятие 7 Подпрограммы 1 « Реконструкция хоккейной коробки в ж/д ст. Плавица»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130DD7" w:rsidRPr="002E755C" w:rsidRDefault="00130DD7" w:rsidP="00130DD7">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30DD7" w:rsidRPr="00C22C00" w:rsidRDefault="00130DD7" w:rsidP="00130DD7">
      <w:pPr>
        <w:pStyle w:val="a9"/>
        <w:shd w:val="clear" w:color="auto" w:fill="FFFFFF"/>
        <w:spacing w:before="0" w:beforeAutospacing="0" w:after="0" w:afterAutospacing="0"/>
        <w:ind w:firstLine="567"/>
        <w:jc w:val="both"/>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46B5B">
        <w:rPr>
          <w:color w:val="000000"/>
        </w:rPr>
        <w:t>8818</w:t>
      </w:r>
      <w:r w:rsidR="008F7D6B">
        <w:rPr>
          <w:color w:val="000000"/>
        </w:rPr>
        <w:t>462</w:t>
      </w:r>
      <w:r w:rsidRPr="00C22C00">
        <w:t xml:space="preserve"> руб., в том числе по годам:</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C22C00">
        <w:t>2019 г. –</w:t>
      </w:r>
      <w:r w:rsidR="00E70BF3">
        <w:t xml:space="preserve"> </w:t>
      </w:r>
      <w:r w:rsidR="00095C1C">
        <w:t>3140609</w:t>
      </w:r>
      <w:r w:rsidRPr="00C22C00">
        <w:t xml:space="preserve"> руб</w:t>
      </w:r>
      <w:r w:rsidRPr="009A586F">
        <w:rPr>
          <w:color w:val="00000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5B524C">
        <w:rPr>
          <w:color w:val="000000"/>
        </w:rPr>
        <w:t>17</w:t>
      </w:r>
      <w:r w:rsidR="00D3632A">
        <w:rPr>
          <w:color w:val="000000"/>
        </w:rPr>
        <w:t>32211</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8F7D6B">
        <w:t>1683382</w:t>
      </w:r>
      <w:r w:rsidR="00F46B5B" w:rsidRPr="009A586F">
        <w:t xml:space="preserve"> </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F7D6B">
        <w:t>226226</w:t>
      </w:r>
      <w:r w:rsidR="00F46B5B">
        <w:t>0</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2023 г. – 0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2024 г. – 0 руб.,</w:t>
      </w:r>
    </w:p>
    <w:p w:rsidR="00130DD7" w:rsidRDefault="00130DD7" w:rsidP="00130DD7">
      <w:pPr>
        <w:spacing w:after="0" w:line="240" w:lineRule="auto"/>
        <w:rPr>
          <w:rFonts w:ascii="Times New Roman" w:eastAsia="Times New Roman" w:hAnsi="Times New Roman"/>
          <w:b/>
          <w:color w:val="000000"/>
          <w:sz w:val="24"/>
          <w:szCs w:val="24"/>
        </w:rPr>
      </w:pPr>
    </w:p>
    <w:p w:rsidR="00095C1C" w:rsidRPr="00C0672B" w:rsidRDefault="00095C1C" w:rsidP="00C0672B">
      <w:pPr>
        <w:pStyle w:val="a9"/>
        <w:shd w:val="clear" w:color="auto" w:fill="FFFFFF"/>
        <w:spacing w:before="0" w:beforeAutospacing="0" w:after="0" w:afterAutospacing="0"/>
        <w:jc w:val="both"/>
        <w:rPr>
          <w:color w:val="000000"/>
        </w:rPr>
      </w:pPr>
    </w:p>
    <w:p w:rsidR="00095C1C" w:rsidRDefault="00095C1C" w:rsidP="00CB42C8"/>
    <w:p w:rsidR="00095C1C" w:rsidRDefault="00095C1C" w:rsidP="00095C1C">
      <w:pPr>
        <w:pStyle w:val="3"/>
        <w:shd w:val="clear" w:color="auto" w:fill="FFFFFF"/>
        <w:rPr>
          <w:b/>
          <w:color w:val="000000"/>
          <w:sz w:val="24"/>
        </w:rPr>
      </w:pPr>
      <w:r>
        <w:rPr>
          <w:b/>
          <w:color w:val="000000"/>
          <w:sz w:val="24"/>
        </w:rPr>
        <w:t>П А С П О Р Т</w:t>
      </w:r>
    </w:p>
    <w:p w:rsidR="00095C1C" w:rsidRDefault="00095C1C" w:rsidP="00095C1C">
      <w:pPr>
        <w:pStyle w:val="3"/>
        <w:shd w:val="clear" w:color="auto" w:fill="FFFFFF"/>
        <w:rPr>
          <w:b/>
          <w:color w:val="000000"/>
          <w:sz w:val="24"/>
        </w:rPr>
      </w:pPr>
      <w:r>
        <w:rPr>
          <w:b/>
          <w:color w:val="000000"/>
          <w:sz w:val="24"/>
        </w:rPr>
        <w:t>Подпрограммы</w:t>
      </w:r>
    </w:p>
    <w:p w:rsidR="00095C1C" w:rsidRDefault="00095C1C" w:rsidP="00095C1C">
      <w:pPr>
        <w:pStyle w:val="3"/>
        <w:shd w:val="clear" w:color="auto" w:fill="FFFFFF"/>
        <w:rPr>
          <w:b/>
          <w:color w:val="000000"/>
          <w:sz w:val="24"/>
        </w:rPr>
      </w:pPr>
      <w:r>
        <w:rPr>
          <w:b/>
          <w:color w:val="000000"/>
          <w:sz w:val="24"/>
        </w:rPr>
        <w:t>«Развитие социальной сферы на территории сельского поселения</w:t>
      </w:r>
    </w:p>
    <w:p w:rsidR="00095C1C" w:rsidRDefault="00095C1C" w:rsidP="00095C1C">
      <w:pPr>
        <w:pStyle w:val="3"/>
        <w:shd w:val="clear" w:color="auto" w:fill="FFFFFF"/>
        <w:rPr>
          <w:b/>
          <w:color w:val="000000"/>
          <w:sz w:val="24"/>
        </w:rPr>
      </w:pPr>
      <w:r>
        <w:rPr>
          <w:b/>
          <w:color w:val="000000"/>
          <w:sz w:val="24"/>
        </w:rPr>
        <w:t>Богородицкий сельсовет»</w:t>
      </w:r>
    </w:p>
    <w:p w:rsidR="00095C1C" w:rsidRDefault="00095C1C" w:rsidP="00095C1C">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Администрация сельского поселения Богородицкий сельсовет Добринского муниципального района (далее – Богородицкий сельский совет)</w:t>
            </w:r>
          </w:p>
        </w:tc>
      </w:tr>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95C1C" w:rsidRDefault="00095C1C">
            <w:pPr>
              <w:pStyle w:val="a9"/>
              <w:spacing w:before="0" w:beforeAutospacing="0" w:after="0" w:afterAutospacing="0"/>
            </w:pPr>
            <w:r>
              <w:t>2. Поддержка и развитие творческого потенциала сельского поселения.</w:t>
            </w:r>
          </w:p>
        </w:tc>
      </w:tr>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Показатель 1.1. Количество мероприятий, направленных на физическое развитие, пропаганду здорового образа жизни, ед.</w:t>
            </w:r>
          </w:p>
          <w:p w:rsidR="00095C1C" w:rsidRDefault="00095C1C">
            <w:pPr>
              <w:pStyle w:val="a9"/>
              <w:spacing w:before="0" w:beforeAutospacing="0" w:after="0" w:afterAutospacing="0"/>
            </w:pPr>
            <w:r>
              <w:t>Показатель 2.1. Количество проводимых культурно-досуговых мероприятий, ед.</w:t>
            </w:r>
          </w:p>
          <w:p w:rsidR="00095C1C" w:rsidRDefault="00095C1C">
            <w:pPr>
              <w:pStyle w:val="a9"/>
              <w:spacing w:before="0" w:beforeAutospacing="0" w:after="0" w:afterAutospacing="0"/>
            </w:pPr>
            <w:r>
              <w:t>Показатель 2.2. Доля населения, принимавшего участие в культурно-массовых мероприятиях, %.</w:t>
            </w:r>
          </w:p>
        </w:tc>
      </w:tr>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2019 по 2024 годы.</w:t>
            </w:r>
          </w:p>
        </w:tc>
      </w:tr>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 xml:space="preserve">Прогнозируемый объем финансирования из бюджета сельского поселения составит – </w:t>
            </w:r>
            <w:r w:rsidR="00400BA5">
              <w:t>32</w:t>
            </w:r>
            <w:r w:rsidR="007F2C88">
              <w:t>520982</w:t>
            </w:r>
            <w:r>
              <w:t xml:space="preserve"> руб., в том числе по годам реализации:</w:t>
            </w:r>
          </w:p>
          <w:p w:rsidR="00095C1C" w:rsidRDefault="00095C1C">
            <w:pPr>
              <w:pStyle w:val="a9"/>
              <w:spacing w:before="0" w:beforeAutospacing="0" w:after="0" w:afterAutospacing="0"/>
            </w:pPr>
            <w:r>
              <w:t>2019 г. – 10 </w:t>
            </w:r>
            <w:r w:rsidR="00400BA5">
              <w:t>198014</w:t>
            </w:r>
            <w:r>
              <w:t xml:space="preserve"> руб.,</w:t>
            </w:r>
          </w:p>
          <w:p w:rsidR="00095C1C" w:rsidRDefault="00095C1C">
            <w:pPr>
              <w:pStyle w:val="a9"/>
              <w:spacing w:before="0" w:beforeAutospacing="0" w:after="0" w:afterAutospacing="0"/>
            </w:pPr>
            <w:r>
              <w:t xml:space="preserve">2020 г. – </w:t>
            </w:r>
            <w:r w:rsidR="007F2C88">
              <w:t>9722968</w:t>
            </w:r>
            <w:r>
              <w:t xml:space="preserve"> руб.,</w:t>
            </w:r>
          </w:p>
          <w:p w:rsidR="00095C1C" w:rsidRDefault="00095C1C">
            <w:pPr>
              <w:pStyle w:val="a9"/>
              <w:spacing w:before="0" w:beforeAutospacing="0" w:after="0" w:afterAutospacing="0"/>
            </w:pPr>
            <w:r>
              <w:t xml:space="preserve">2021 г. – </w:t>
            </w:r>
            <w:r w:rsidR="00400BA5">
              <w:t>6300000</w:t>
            </w:r>
            <w:r>
              <w:t xml:space="preserve"> руб.,</w:t>
            </w:r>
          </w:p>
          <w:p w:rsidR="00095C1C" w:rsidRDefault="00095C1C">
            <w:pPr>
              <w:pStyle w:val="a9"/>
              <w:spacing w:before="0" w:beforeAutospacing="0" w:after="0" w:afterAutospacing="0"/>
            </w:pPr>
            <w:r>
              <w:t xml:space="preserve">2022 г. – </w:t>
            </w:r>
            <w:r w:rsidR="00400BA5">
              <w:t>6300000</w:t>
            </w:r>
            <w:r>
              <w:t xml:space="preserve"> руб.,</w:t>
            </w:r>
          </w:p>
          <w:p w:rsidR="00095C1C" w:rsidRDefault="00095C1C">
            <w:pPr>
              <w:pStyle w:val="a9"/>
              <w:spacing w:before="0" w:beforeAutospacing="0" w:after="0" w:afterAutospacing="0"/>
            </w:pPr>
            <w:r>
              <w:t>2023 г. – 0 руб.,</w:t>
            </w:r>
          </w:p>
          <w:p w:rsidR="00095C1C" w:rsidRDefault="00095C1C">
            <w:pPr>
              <w:pStyle w:val="a9"/>
              <w:spacing w:before="0" w:beforeAutospacing="0" w:after="0" w:afterAutospacing="0"/>
            </w:pPr>
            <w:r>
              <w:t>2024 г. – 0 руб.,</w:t>
            </w:r>
          </w:p>
          <w:p w:rsidR="00095C1C" w:rsidRDefault="00095C1C">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95C1C" w:rsidTr="00095C1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95C1C" w:rsidRDefault="00095C1C">
            <w:pPr>
              <w:pStyle w:val="a9"/>
              <w:spacing w:before="0" w:beforeAutospacing="0" w:after="0" w:afterAutospacing="0"/>
            </w:pPr>
            <w:r>
              <w:t>Реализация подпрограммы позволит обеспечить к 2024 году:</w:t>
            </w:r>
          </w:p>
          <w:p w:rsidR="00095C1C" w:rsidRDefault="00095C1C">
            <w:pPr>
              <w:pStyle w:val="a9"/>
              <w:spacing w:before="0" w:beforeAutospacing="0" w:after="0" w:afterAutospacing="0"/>
            </w:pPr>
            <w:r>
              <w:t>1. увеличение количества мероприятий, направленных на развитие массового спорта, пропаганду здорового образа жизни до 50ед.</w:t>
            </w:r>
          </w:p>
          <w:p w:rsidR="00095C1C" w:rsidRDefault="00095C1C">
            <w:pPr>
              <w:pStyle w:val="a9"/>
              <w:spacing w:before="0" w:beforeAutospacing="0" w:after="0" w:afterAutospacing="0"/>
            </w:pPr>
            <w:r>
              <w:t>2. увеличение количество мероприятий, проводимых культурно-досуговыми учреждениями до 350 мероприятий.</w:t>
            </w:r>
          </w:p>
          <w:p w:rsidR="00095C1C" w:rsidRDefault="00095C1C">
            <w:pPr>
              <w:pStyle w:val="a9"/>
              <w:spacing w:before="0" w:beforeAutospacing="0" w:after="0" w:afterAutospacing="0"/>
            </w:pPr>
            <w:r>
              <w:t>3. увеличение доли населения , принимающего участие в культурно-массовых мероприятиях до 60%</w:t>
            </w:r>
          </w:p>
          <w:p w:rsidR="00095C1C" w:rsidRDefault="00095C1C">
            <w:pPr>
              <w:pStyle w:val="a9"/>
              <w:spacing w:before="0" w:beforeAutospacing="0" w:after="0" w:afterAutospacing="0"/>
            </w:pPr>
            <w:r>
              <w:t> </w:t>
            </w:r>
          </w:p>
        </w:tc>
      </w:tr>
    </w:tbl>
    <w:p w:rsidR="00095C1C" w:rsidRDefault="00095C1C" w:rsidP="00095C1C">
      <w:pPr>
        <w:pStyle w:val="a9"/>
        <w:shd w:val="clear" w:color="auto" w:fill="FFFFFF"/>
        <w:spacing w:before="0" w:beforeAutospacing="0" w:after="0" w:afterAutospacing="0"/>
        <w:ind w:firstLine="567"/>
        <w:jc w:val="center"/>
        <w:rPr>
          <w:b/>
          <w:color w:val="000000"/>
        </w:rPr>
      </w:pPr>
    </w:p>
    <w:p w:rsidR="00AD7FA7" w:rsidRPr="002E755C" w:rsidRDefault="00AD7FA7" w:rsidP="00AD7FA7">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Культура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Оптимизация сети позволила сохранить все учреждения культуры.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На территории сельского поселения функциониру</w:t>
      </w:r>
      <w:r>
        <w:rPr>
          <w:color w:val="000000"/>
        </w:rPr>
        <w:t>е</w:t>
      </w:r>
      <w:r w:rsidRPr="009A586F">
        <w:rPr>
          <w:color w:val="000000"/>
        </w:rPr>
        <w:t>т:</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 </w:t>
      </w:r>
      <w:r>
        <w:rPr>
          <w:color w:val="000000"/>
        </w:rPr>
        <w:t>Плавицкий</w:t>
      </w:r>
      <w:r w:rsidRPr="009A586F">
        <w:rPr>
          <w:color w:val="000000"/>
        </w:rPr>
        <w:t xml:space="preserve"> сельский Дом культуры;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Проводимые в учреждени</w:t>
      </w:r>
      <w:r>
        <w:rPr>
          <w:color w:val="000000"/>
        </w:rPr>
        <w:t>и</w:t>
      </w:r>
      <w:r w:rsidRPr="009A586F">
        <w:rPr>
          <w:color w:val="000000"/>
        </w:rPr>
        <w:t xml:space="preserve">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w:t>
      </w:r>
      <w:r>
        <w:rPr>
          <w:color w:val="000000"/>
        </w:rPr>
        <w:t>е</w:t>
      </w:r>
      <w:r w:rsidRPr="009A586F">
        <w:rPr>
          <w:color w:val="000000"/>
        </w:rPr>
        <w:t xml:space="preserve"> культуры организовыва</w:t>
      </w:r>
      <w:r>
        <w:rPr>
          <w:color w:val="000000"/>
        </w:rPr>
        <w:t>е</w:t>
      </w:r>
      <w:r w:rsidRPr="009A586F">
        <w:rPr>
          <w:color w:val="000000"/>
        </w:rPr>
        <w:t>т мероприятия с использованием различных форм работы.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Учреждени</w:t>
      </w:r>
      <w:r>
        <w:rPr>
          <w:color w:val="000000"/>
        </w:rPr>
        <w:t>е</w:t>
      </w:r>
      <w:r w:rsidRPr="009A586F">
        <w:rPr>
          <w:color w:val="000000"/>
        </w:rPr>
        <w:t xml:space="preserve"> культуры поселения отста</w:t>
      </w:r>
      <w:r>
        <w:rPr>
          <w:color w:val="000000"/>
        </w:rPr>
        <w:t>е</w:t>
      </w:r>
      <w:r w:rsidRPr="009A586F">
        <w:rPr>
          <w:color w:val="000000"/>
        </w:rPr>
        <w:t>т от требований современности и станов</w:t>
      </w:r>
      <w:r>
        <w:rPr>
          <w:color w:val="000000"/>
        </w:rPr>
        <w:t>и</w:t>
      </w:r>
      <w:r w:rsidRPr="009A586F">
        <w:rPr>
          <w:color w:val="00000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приобщение молодежи к духовным и культурным ценностям отечественной культуры;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поддержка лучших традиционных и новых форм культурно-досуговой деятельности.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Материально-техническая база учреждени</w:t>
      </w:r>
      <w:r>
        <w:rPr>
          <w:color w:val="000000"/>
        </w:rPr>
        <w:t>я</w:t>
      </w:r>
      <w:r w:rsidRPr="009A586F">
        <w:rPr>
          <w:color w:val="00000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w:t>
      </w:r>
      <w:r>
        <w:rPr>
          <w:color w:val="000000"/>
        </w:rPr>
        <w:t>я</w:t>
      </w:r>
      <w:r w:rsidRPr="009A586F">
        <w:rPr>
          <w:color w:val="00000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Кадровый потенциал учреждений культуры составляют – 100 % со средне- специальным образованием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Физкультура и спорт</w:t>
      </w:r>
    </w:p>
    <w:p w:rsidR="00AD7FA7"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AD7FA7" w:rsidRPr="009A586F" w:rsidRDefault="00AD7FA7" w:rsidP="00AD7FA7">
      <w:pPr>
        <w:pStyle w:val="a9"/>
        <w:shd w:val="clear" w:color="auto" w:fill="FFFFFF"/>
        <w:spacing w:before="0" w:beforeAutospacing="0" w:after="0" w:afterAutospacing="0"/>
        <w:ind w:firstLine="567"/>
        <w:jc w:val="both"/>
        <w:rPr>
          <w:color w:val="000000"/>
        </w:rPr>
      </w:pPr>
      <w:r>
        <w:rPr>
          <w:color w:val="000000"/>
        </w:rPr>
        <w:t>На территории поселения действует физкультурно-оздоровительный комплекс.</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lastRenderedPageBreak/>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Pr>
          <w:color w:val="000000"/>
        </w:rPr>
        <w:t xml:space="preserve"> </w:t>
      </w:r>
      <w:r w:rsidRPr="009A586F">
        <w:rPr>
          <w:color w:val="000000"/>
        </w:rPr>
        <w:t>такой риск для реализации подпрограммы может быть качественно оценен как высокий.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AD7FA7" w:rsidRPr="008D35DB" w:rsidRDefault="00AD7FA7" w:rsidP="00AD7FA7">
      <w:pPr>
        <w:pStyle w:val="a9"/>
        <w:shd w:val="clear" w:color="auto" w:fill="FFFFFF"/>
        <w:spacing w:before="0" w:beforeAutospacing="0" w:after="0" w:afterAutospacing="0"/>
        <w:ind w:firstLine="567"/>
        <w:jc w:val="center"/>
        <w:rPr>
          <w:b/>
          <w:color w:val="000000"/>
        </w:rPr>
      </w:pPr>
      <w:r w:rsidRPr="008D35DB">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поддержка и развитие творческого потенциала сельского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создание условий для повышения общей культуры населения.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shd w:val="clear" w:color="auto" w:fill="FFFFFF"/>
        </w:rPr>
        <w:t>Задача 2. Поддержка и развитие творческого потенциала сельского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w:t>
      </w:r>
      <w:r w:rsidRPr="009A586F">
        <w:rPr>
          <w:color w:val="000000"/>
        </w:rPr>
        <w:lastRenderedPageBreak/>
        <w:t>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Оценка реализации указанной задачи осуществляется по следующим показателям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Количество проводимых культурно-досуговых мероприятий, ед.</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Доля населения, принимавшего участие в культурно-массовых мероприятиях,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AD7FA7" w:rsidRPr="002E123F" w:rsidRDefault="00AD7FA7" w:rsidP="00AD7FA7">
      <w:pPr>
        <w:pStyle w:val="a9"/>
        <w:shd w:val="clear" w:color="auto" w:fill="FFFFFF"/>
        <w:spacing w:before="0" w:beforeAutospacing="0" w:after="0" w:afterAutospacing="0"/>
        <w:ind w:firstLine="567"/>
        <w:jc w:val="center"/>
        <w:rPr>
          <w:b/>
          <w:color w:val="000000"/>
        </w:rPr>
      </w:pPr>
      <w:r w:rsidRPr="002E123F">
        <w:rPr>
          <w:b/>
          <w:color w:val="000000"/>
        </w:rPr>
        <w:t>3. Сроки и этапы реализации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Программа реализуется с 2019 по 2024 годы без выделения этапов</w:t>
      </w:r>
    </w:p>
    <w:p w:rsidR="00AD7FA7" w:rsidRPr="002E123F" w:rsidRDefault="00AD7FA7" w:rsidP="00AD7FA7">
      <w:pPr>
        <w:pStyle w:val="a9"/>
        <w:shd w:val="clear" w:color="auto" w:fill="FFFFFF"/>
        <w:spacing w:before="0" w:beforeAutospacing="0" w:after="0" w:afterAutospacing="0"/>
        <w:ind w:firstLine="567"/>
        <w:jc w:val="center"/>
        <w:rPr>
          <w:b/>
          <w:color w:val="000000"/>
        </w:rPr>
      </w:pPr>
      <w:r w:rsidRPr="002E123F">
        <w:rPr>
          <w:b/>
          <w:color w:val="000000"/>
        </w:rPr>
        <w:t>4. Основные мероприятия подпрограммы с указанием основных механизмов их реализации.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AD7FA7"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w:t>
      </w:r>
      <w:r>
        <w:rPr>
          <w:color w:val="000000"/>
        </w:rPr>
        <w:t>ное мероприятие 3 Подпрограммы 2 «Строительство котельной в здании МАУК «Богородицкий поселенческий центр культуры» на условиях софинансирования с областным бюджетом.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AD7FA7" w:rsidRDefault="00AD7FA7" w:rsidP="00AD7FA7">
      <w:pPr>
        <w:pStyle w:val="a9"/>
        <w:shd w:val="clear" w:color="auto" w:fill="FFFFFF"/>
        <w:spacing w:before="0" w:beforeAutospacing="0" w:after="0" w:afterAutospacing="0"/>
        <w:ind w:firstLine="567"/>
        <w:rPr>
          <w:b/>
          <w:color w:val="000000"/>
        </w:rPr>
      </w:pPr>
      <w:r w:rsidRPr="009A586F">
        <w:rPr>
          <w:color w:val="000000"/>
        </w:rPr>
        <w:t>- другие внебюджетные источники финансирования</w:t>
      </w:r>
      <w:r>
        <w:rPr>
          <w:b/>
          <w:color w:val="000000"/>
        </w:rPr>
        <w:t xml:space="preserve"> </w:t>
      </w:r>
    </w:p>
    <w:p w:rsidR="00095C1C" w:rsidRDefault="00095C1C" w:rsidP="00095C1C">
      <w:pPr>
        <w:pStyle w:val="a9"/>
        <w:shd w:val="clear" w:color="auto" w:fill="FFFFFF"/>
        <w:spacing w:before="0" w:beforeAutospacing="0" w:after="0" w:afterAutospacing="0"/>
        <w:ind w:firstLine="567"/>
        <w:jc w:val="center"/>
        <w:rPr>
          <w:b/>
          <w:color w:val="000000"/>
        </w:rPr>
      </w:pPr>
      <w:r>
        <w:rPr>
          <w:b/>
          <w:color w:val="000000"/>
        </w:rPr>
        <w:t>5.Обоснование объема финансовых ресурсов, необходимых для реализации подпрограммы</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2D2028">
        <w:rPr>
          <w:color w:val="000000"/>
        </w:rPr>
        <w:t>32</w:t>
      </w:r>
      <w:r w:rsidR="007F2C88">
        <w:rPr>
          <w:color w:val="000000"/>
        </w:rPr>
        <w:t>520982</w:t>
      </w:r>
      <w:r>
        <w:rPr>
          <w:color w:val="000000"/>
        </w:rPr>
        <w:t xml:space="preserve"> руб., в том числе по годам:</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2019 г. – 10 </w:t>
      </w:r>
      <w:r w:rsidR="002D2028">
        <w:rPr>
          <w:color w:val="000000"/>
        </w:rPr>
        <w:t>198014</w:t>
      </w:r>
      <w:r>
        <w:rPr>
          <w:color w:val="000000"/>
        </w:rPr>
        <w:t xml:space="preserve">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 xml:space="preserve">2020 г. – </w:t>
      </w:r>
      <w:r w:rsidR="007F2C88">
        <w:rPr>
          <w:color w:val="000000"/>
        </w:rPr>
        <w:t>9722968</w:t>
      </w:r>
      <w:r>
        <w:rPr>
          <w:color w:val="000000"/>
        </w:rPr>
        <w:t xml:space="preserve">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 xml:space="preserve">2021 г. – </w:t>
      </w:r>
      <w:r w:rsidR="002D2028">
        <w:rPr>
          <w:color w:val="000000"/>
        </w:rPr>
        <w:t>6300000</w:t>
      </w:r>
      <w:r>
        <w:rPr>
          <w:color w:val="000000"/>
        </w:rPr>
        <w:t xml:space="preserve">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2022 г. –</w:t>
      </w:r>
      <w:r w:rsidR="002D2028">
        <w:rPr>
          <w:color w:val="000000"/>
        </w:rPr>
        <w:t>6300000</w:t>
      </w:r>
      <w:r>
        <w:rPr>
          <w:color w:val="000000"/>
        </w:rPr>
        <w:t xml:space="preserve">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2023 г. – 0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2024 г. – 0 руб.,</w:t>
      </w:r>
    </w:p>
    <w:p w:rsidR="00095C1C" w:rsidRDefault="00095C1C" w:rsidP="00095C1C">
      <w:pPr>
        <w:pStyle w:val="a9"/>
        <w:shd w:val="clear" w:color="auto" w:fill="FFFFFF"/>
        <w:spacing w:before="0" w:beforeAutospacing="0" w:after="0" w:afterAutospacing="0"/>
        <w:ind w:firstLine="567"/>
        <w:jc w:val="both"/>
        <w:rPr>
          <w:color w:val="000000"/>
        </w:rPr>
      </w:pPr>
      <w:r>
        <w:rPr>
          <w:color w:val="000000"/>
        </w:rPr>
        <w:t> </w:t>
      </w:r>
    </w:p>
    <w:p w:rsidR="00095C1C" w:rsidRDefault="00095C1C" w:rsidP="00CB42C8"/>
    <w:p w:rsidR="00E70BF3" w:rsidRDefault="00E70BF3" w:rsidP="00CB42C8"/>
    <w:p w:rsidR="001E60C9" w:rsidRDefault="001E60C9" w:rsidP="00CB42C8"/>
    <w:p w:rsidR="001E60C9" w:rsidRDefault="001E60C9" w:rsidP="00CB42C8"/>
    <w:p w:rsidR="001E60C9" w:rsidRDefault="001E60C9" w:rsidP="00CB42C8"/>
    <w:p w:rsidR="001E60C9" w:rsidRDefault="001E60C9" w:rsidP="00CB42C8"/>
    <w:p w:rsidR="001E60C9" w:rsidRDefault="001E60C9" w:rsidP="001E60C9">
      <w:pPr>
        <w:pStyle w:val="3"/>
        <w:shd w:val="clear" w:color="auto" w:fill="FFFFFF"/>
        <w:rPr>
          <w:b/>
          <w:color w:val="000000"/>
          <w:sz w:val="24"/>
        </w:rPr>
      </w:pPr>
      <w:r>
        <w:rPr>
          <w:b/>
          <w:color w:val="000000"/>
          <w:sz w:val="24"/>
        </w:rPr>
        <w:lastRenderedPageBreak/>
        <w:t>П А С П О Р Т</w:t>
      </w:r>
    </w:p>
    <w:p w:rsidR="001E60C9" w:rsidRDefault="001E60C9" w:rsidP="001E60C9">
      <w:pPr>
        <w:pStyle w:val="3"/>
        <w:shd w:val="clear" w:color="auto" w:fill="FFFFFF"/>
        <w:rPr>
          <w:b/>
          <w:color w:val="000000"/>
          <w:sz w:val="24"/>
        </w:rPr>
      </w:pPr>
      <w:r>
        <w:rPr>
          <w:b/>
          <w:color w:val="000000"/>
          <w:sz w:val="24"/>
        </w:rPr>
        <w:t>Подпрограммы</w:t>
      </w:r>
    </w:p>
    <w:p w:rsidR="001E60C9" w:rsidRDefault="001E60C9" w:rsidP="001E60C9">
      <w:pPr>
        <w:pStyle w:val="3"/>
        <w:shd w:val="clear" w:color="auto" w:fill="FFFFFF"/>
        <w:rPr>
          <w:b/>
          <w:color w:val="000000"/>
          <w:sz w:val="24"/>
        </w:rPr>
      </w:pPr>
      <w:r>
        <w:rPr>
          <w:b/>
          <w:color w:val="000000"/>
          <w:sz w:val="24"/>
        </w:rPr>
        <w:t>«Обеспечение безопасности человека и природной среды на</w:t>
      </w:r>
    </w:p>
    <w:p w:rsidR="001E60C9" w:rsidRDefault="001E60C9" w:rsidP="001E60C9">
      <w:pPr>
        <w:pStyle w:val="3"/>
        <w:shd w:val="clear" w:color="auto" w:fill="FFFFFF"/>
        <w:rPr>
          <w:b/>
          <w:color w:val="000000"/>
          <w:sz w:val="24"/>
        </w:rPr>
      </w:pPr>
      <w:r>
        <w:rPr>
          <w:b/>
          <w:color w:val="000000"/>
          <w:sz w:val="24"/>
        </w:rPr>
        <w:t>территории сельского поселения Богородицкий сельсовет »</w:t>
      </w:r>
    </w:p>
    <w:p w:rsidR="001E60C9" w:rsidRDefault="001E60C9" w:rsidP="001E60C9">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76"/>
        <w:gridCol w:w="6212"/>
      </w:tblGrid>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Администрация сельского поселения Богородицкий сельсовет Добринского муниципального района (далее – Богородицкий сельский совет)</w:t>
            </w:r>
          </w:p>
        </w:tc>
      </w:tr>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1E60C9" w:rsidRDefault="001E60C9">
            <w:pPr>
              <w:pStyle w:val="a9"/>
              <w:spacing w:before="0" w:beforeAutospacing="0" w:after="0" w:afterAutospacing="0"/>
            </w:pPr>
            <w:r>
              <w:t> </w:t>
            </w:r>
          </w:p>
        </w:tc>
      </w:tr>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1.1. Доля населения, охваченного системой оповещения в случае возникновения ЧС, %.</w:t>
            </w:r>
          </w:p>
          <w:p w:rsidR="001E60C9" w:rsidRDefault="001E60C9">
            <w:pPr>
              <w:pStyle w:val="a9"/>
              <w:spacing w:before="0" w:beforeAutospacing="0" w:after="0" w:afterAutospacing="0"/>
            </w:pPr>
            <w:r>
              <w:t>1.2.. Доля затрат бюджета поселения на мероприятия по пожарной безопасности, %</w:t>
            </w:r>
          </w:p>
        </w:tc>
      </w:tr>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2019-2024 гг.</w:t>
            </w:r>
          </w:p>
        </w:tc>
      </w:tr>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p w:rsidR="001E60C9" w:rsidRDefault="001E60C9">
            <w:pPr>
              <w:pStyle w:val="a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Прогнозируемый объем финансирования из бюджета сельского поселения составит – 0,00 руб., в том числе по годам реализации:</w:t>
            </w:r>
          </w:p>
          <w:p w:rsidR="001E60C9" w:rsidRDefault="001E60C9">
            <w:pPr>
              <w:pStyle w:val="a9"/>
              <w:spacing w:before="0" w:beforeAutospacing="0" w:after="0" w:afterAutospacing="0"/>
            </w:pPr>
            <w:r>
              <w:t>2019 г. – 0,00 руб.,</w:t>
            </w:r>
          </w:p>
          <w:p w:rsidR="001E60C9" w:rsidRDefault="001E60C9">
            <w:pPr>
              <w:pStyle w:val="a9"/>
              <w:spacing w:before="0" w:beforeAutospacing="0" w:after="0" w:afterAutospacing="0"/>
            </w:pPr>
            <w:r>
              <w:t>2020 г. – 0,00 руб.,</w:t>
            </w:r>
          </w:p>
          <w:p w:rsidR="001E60C9" w:rsidRDefault="001E60C9">
            <w:pPr>
              <w:pStyle w:val="a9"/>
              <w:spacing w:before="0" w:beforeAutospacing="0" w:after="0" w:afterAutospacing="0"/>
            </w:pPr>
            <w:r>
              <w:t>2021 г. – 0,00 руб.,</w:t>
            </w:r>
          </w:p>
          <w:p w:rsidR="001E60C9" w:rsidRDefault="001E60C9">
            <w:pPr>
              <w:pStyle w:val="a9"/>
              <w:spacing w:before="0" w:beforeAutospacing="0" w:after="0" w:afterAutospacing="0"/>
            </w:pPr>
            <w:r>
              <w:t>2022 г. – 0,00 руб.,</w:t>
            </w:r>
          </w:p>
          <w:p w:rsidR="001E60C9" w:rsidRDefault="001E60C9">
            <w:pPr>
              <w:pStyle w:val="a9"/>
              <w:spacing w:before="0" w:beforeAutospacing="0" w:after="0" w:afterAutospacing="0"/>
            </w:pPr>
            <w:r>
              <w:t>2023 г. – 0,00 руб.,</w:t>
            </w:r>
          </w:p>
          <w:p w:rsidR="001E60C9" w:rsidRDefault="001E60C9">
            <w:pPr>
              <w:pStyle w:val="a9"/>
              <w:spacing w:before="0" w:beforeAutospacing="0" w:after="0" w:afterAutospacing="0"/>
            </w:pPr>
            <w:r>
              <w:t>2024 г. – 0,00 руб.,</w:t>
            </w:r>
          </w:p>
          <w:p w:rsidR="001E60C9" w:rsidRDefault="001E60C9">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E60C9" w:rsidTr="001E60C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60C9" w:rsidRDefault="001E60C9">
            <w:pPr>
              <w:pStyle w:val="a9"/>
              <w:spacing w:before="0" w:beforeAutospacing="0" w:after="0" w:afterAutospacing="0"/>
            </w:pPr>
            <w:r>
              <w:t>Реализация подпрограммы к 2024 году позволит:</w:t>
            </w:r>
          </w:p>
          <w:p w:rsidR="001E60C9" w:rsidRDefault="001E60C9">
            <w:pPr>
              <w:pStyle w:val="a9"/>
              <w:spacing w:before="0" w:beforeAutospacing="0" w:after="0" w:afterAutospacing="0"/>
            </w:pPr>
            <w:r>
              <w:t>- увеличить долю населения, охваченного системой оповещения в случае возникновения ЧС до 100 %.</w:t>
            </w:r>
          </w:p>
          <w:p w:rsidR="001E60C9" w:rsidRDefault="001E60C9">
            <w:pPr>
              <w:pStyle w:val="a9"/>
              <w:spacing w:before="0" w:beforeAutospacing="0" w:after="0" w:afterAutospacing="0"/>
            </w:pPr>
            <w:r>
              <w:t>- увеличить долю затрат бюджета поселения на мероприятия пожарной безопасности до 1,0 %</w:t>
            </w:r>
          </w:p>
          <w:p w:rsidR="001E60C9" w:rsidRDefault="001E60C9">
            <w:pPr>
              <w:pStyle w:val="a9"/>
              <w:spacing w:before="0" w:beforeAutospacing="0" w:after="0" w:afterAutospacing="0"/>
            </w:pPr>
            <w:r>
              <w:t>- увеличить количество граждан в охране правопорядка</w:t>
            </w:r>
          </w:p>
        </w:tc>
      </w:tr>
    </w:tbl>
    <w:p w:rsidR="00AD7FA7" w:rsidRPr="002E123F" w:rsidRDefault="00AD7FA7" w:rsidP="00AD7FA7">
      <w:pPr>
        <w:pStyle w:val="a9"/>
        <w:shd w:val="clear" w:color="auto" w:fill="FFFFFF"/>
        <w:spacing w:before="0" w:beforeAutospacing="0" w:after="0" w:afterAutospacing="0"/>
        <w:ind w:firstLine="567"/>
        <w:jc w:val="center"/>
        <w:rPr>
          <w:b/>
          <w:color w:val="000000"/>
        </w:rPr>
      </w:pPr>
      <w:r w:rsidRPr="002E123F">
        <w:rPr>
          <w:b/>
          <w:color w:val="00000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w:t>
      </w:r>
      <w:r w:rsidRPr="009A586F">
        <w:rPr>
          <w:color w:val="000000"/>
        </w:rPr>
        <w:lastRenderedPageBreak/>
        <w:t>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недостаток ресурсов, необходимых для достижения устойчивой положительной динамики в решении основных задач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Основными проблемами безопасности являются: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а) низкий уровень защищенности населения, территорий и учреждений;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б) несвоевременное сообщение о пожаре (загорании) в подразделения пожарной охраны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w:t>
      </w:r>
      <w:r w:rsidRPr="009A586F">
        <w:rPr>
          <w:color w:val="000000"/>
        </w:rPr>
        <w:lastRenderedPageBreak/>
        <w:t>мику основных экономических показателей ,такой риск для реализации подпрограммы может быть качественно оценен как высокий.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повышение эффективности и результативности противодействия преступности на территории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доля населения, охваченного системой оповещения в случае возникновения ЧС,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доля затрат бюджета поселения на мероприятия по пожарной безопасности,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Срок реализации подпрограммы определен на 2019-2024 годы без выделения этапов.</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 основных механизмов их реализации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1E60C9" w:rsidRDefault="001E60C9" w:rsidP="001E60C9">
      <w:pPr>
        <w:pStyle w:val="a9"/>
        <w:shd w:val="clear" w:color="auto" w:fill="FFFFFF"/>
        <w:spacing w:before="0" w:beforeAutospacing="0" w:after="0" w:afterAutospacing="0"/>
        <w:ind w:firstLine="567"/>
        <w:jc w:val="center"/>
        <w:rPr>
          <w:b/>
          <w:color w:val="000000"/>
        </w:rPr>
      </w:pPr>
      <w:r>
        <w:rPr>
          <w:b/>
          <w:color w:val="000000"/>
        </w:rPr>
        <w:t>5. Обоснование объема финансовых ресурсов, необходимых для реализации подпрограммы.</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0,00 руб., в том числе по годам:</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2019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2020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lastRenderedPageBreak/>
        <w:t>2021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2022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2023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2024 г. – 0,00 руб.</w:t>
      </w:r>
    </w:p>
    <w:p w:rsidR="001E60C9" w:rsidRDefault="001E60C9" w:rsidP="001E60C9">
      <w:pPr>
        <w:pStyle w:val="a9"/>
        <w:shd w:val="clear" w:color="auto" w:fill="FFFFFF"/>
        <w:spacing w:before="0" w:beforeAutospacing="0" w:after="0" w:afterAutospacing="0"/>
        <w:ind w:firstLine="567"/>
        <w:jc w:val="both"/>
        <w:rPr>
          <w:color w:val="000000"/>
        </w:rPr>
      </w:pPr>
      <w:r>
        <w:rPr>
          <w:color w:val="000000"/>
        </w:rPr>
        <w:t> </w:t>
      </w:r>
    </w:p>
    <w:p w:rsidR="002D2028" w:rsidRPr="001E60C9" w:rsidRDefault="001E60C9" w:rsidP="001E60C9">
      <w:pPr>
        <w:spacing w:after="0" w:line="240" w:lineRule="auto"/>
        <w:rPr>
          <w:rFonts w:ascii="Times New Roman" w:eastAsia="Times New Roman" w:hAnsi="Times New Roman"/>
          <w:color w:val="000000"/>
          <w:sz w:val="24"/>
          <w:szCs w:val="24"/>
        </w:rPr>
      </w:pPr>
      <w:r>
        <w:rPr>
          <w:color w:val="000000"/>
          <w:sz w:val="24"/>
        </w:rPr>
        <w:br w:type="page"/>
      </w:r>
    </w:p>
    <w:p w:rsidR="002D2028" w:rsidRDefault="002D2028" w:rsidP="00CB42C8"/>
    <w:p w:rsidR="00E70BF3" w:rsidRPr="00916008" w:rsidRDefault="00E70BF3" w:rsidP="00E70BF3">
      <w:pPr>
        <w:pStyle w:val="3"/>
        <w:shd w:val="clear" w:color="auto" w:fill="FFFFFF"/>
        <w:rPr>
          <w:b/>
          <w:color w:val="000000"/>
          <w:sz w:val="24"/>
        </w:rPr>
      </w:pPr>
      <w:r w:rsidRPr="00916008">
        <w:rPr>
          <w:b/>
          <w:color w:val="000000"/>
          <w:sz w:val="24"/>
        </w:rPr>
        <w:t>П А С П О Р Т</w:t>
      </w:r>
    </w:p>
    <w:p w:rsidR="00E70BF3" w:rsidRPr="00916008" w:rsidRDefault="00E70BF3" w:rsidP="00E70BF3">
      <w:pPr>
        <w:pStyle w:val="3"/>
        <w:shd w:val="clear" w:color="auto" w:fill="FFFFFF"/>
        <w:rPr>
          <w:b/>
          <w:color w:val="000000"/>
          <w:sz w:val="24"/>
        </w:rPr>
      </w:pPr>
      <w:r w:rsidRPr="00916008">
        <w:rPr>
          <w:b/>
          <w:color w:val="000000"/>
          <w:sz w:val="24"/>
        </w:rPr>
        <w:t>Подпрограммы</w:t>
      </w:r>
    </w:p>
    <w:p w:rsidR="00E70BF3" w:rsidRPr="00916008" w:rsidRDefault="00E70BF3" w:rsidP="00E70BF3">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 Богородицкий сельсовет »</w:t>
      </w:r>
    </w:p>
    <w:p w:rsidR="00E70BF3" w:rsidRPr="00916008" w:rsidRDefault="00E70BF3" w:rsidP="00E70BF3">
      <w:pPr>
        <w:pStyle w:val="3"/>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w:t>
            </w:r>
            <w:r>
              <w:t>Богородицкий</w:t>
            </w:r>
            <w:r w:rsidRPr="009A586F">
              <w:t xml:space="preserve"> сельский совет)</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1. Обеспечение финансово-экономических гарантий развития органов местного самоуправления.</w:t>
            </w:r>
          </w:p>
          <w:p w:rsidR="00E70BF3" w:rsidRPr="009A586F" w:rsidRDefault="00E70BF3" w:rsidP="00F87141">
            <w:pPr>
              <w:pStyle w:val="a9"/>
              <w:spacing w:before="0" w:beforeAutospacing="0" w:after="0" w:afterAutospacing="0"/>
            </w:pPr>
            <w:r w:rsidRPr="009A586F">
              <w:t> </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E70BF3" w:rsidRPr="009A586F" w:rsidRDefault="00E70BF3" w:rsidP="00F87141">
            <w:pPr>
              <w:pStyle w:val="a9"/>
              <w:spacing w:before="0" w:beforeAutospacing="0" w:after="0" w:afterAutospacing="0"/>
            </w:pPr>
            <w:r w:rsidRPr="009A586F">
              <w:t>1.2.Численность муниципальных служащих , прошедших переподготовку, курсы повышения квалификации, чел</w:t>
            </w:r>
          </w:p>
          <w:p w:rsidR="00E70BF3" w:rsidRPr="009A586F" w:rsidRDefault="00E70BF3" w:rsidP="00F87141">
            <w:pPr>
              <w:pStyle w:val="a9"/>
              <w:spacing w:before="0" w:beforeAutospacing="0" w:after="0" w:afterAutospacing="0"/>
            </w:pPr>
            <w:r w:rsidRPr="009A586F">
              <w:t> </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2019-2024 гг.</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70BF3" w:rsidRPr="009A586F" w:rsidRDefault="00E70BF3" w:rsidP="00F87141">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7F2C88">
              <w:t>2</w:t>
            </w:r>
            <w:r w:rsidR="00173315">
              <w:t>6</w:t>
            </w:r>
            <w:r w:rsidR="008F7D6B">
              <w:t>00</w:t>
            </w:r>
            <w:r w:rsidR="007F2C88">
              <w:t>12</w:t>
            </w:r>
            <w:r w:rsidRPr="009A586F">
              <w:t xml:space="preserve"> руб., в том числе по годам реализации:</w:t>
            </w:r>
          </w:p>
          <w:p w:rsidR="00E70BF3" w:rsidRPr="009A586F" w:rsidRDefault="00E70BF3" w:rsidP="00F87141">
            <w:pPr>
              <w:pStyle w:val="a9"/>
              <w:spacing w:before="0" w:beforeAutospacing="0" w:after="0" w:afterAutospacing="0"/>
            </w:pPr>
            <w:r w:rsidRPr="009A586F">
              <w:t xml:space="preserve">2019 г. – </w:t>
            </w:r>
            <w:r>
              <w:t>1</w:t>
            </w:r>
            <w:r w:rsidR="00C31B34">
              <w:t>22400</w:t>
            </w:r>
            <w:r w:rsidRPr="009A586F">
              <w:t xml:space="preserve"> руб.,</w:t>
            </w:r>
          </w:p>
          <w:p w:rsidR="00E70BF3" w:rsidRPr="009A586F" w:rsidRDefault="00E70BF3" w:rsidP="00F87141">
            <w:pPr>
              <w:pStyle w:val="a9"/>
              <w:spacing w:before="0" w:beforeAutospacing="0" w:after="0" w:afterAutospacing="0"/>
            </w:pPr>
            <w:r w:rsidRPr="009A586F">
              <w:t xml:space="preserve">2020 г. – </w:t>
            </w:r>
            <w:r w:rsidR="007F2C88">
              <w:t>35704</w:t>
            </w:r>
            <w:r w:rsidRPr="009A586F">
              <w:t xml:space="preserve"> руб.,</w:t>
            </w:r>
          </w:p>
          <w:p w:rsidR="00E70BF3" w:rsidRPr="009A586F" w:rsidRDefault="00E70BF3" w:rsidP="00F87141">
            <w:pPr>
              <w:pStyle w:val="a9"/>
              <w:spacing w:before="0" w:beforeAutospacing="0" w:after="0" w:afterAutospacing="0"/>
            </w:pPr>
            <w:r w:rsidRPr="009A586F">
              <w:t xml:space="preserve">2021 г. – </w:t>
            </w:r>
            <w:r w:rsidR="007F2C88">
              <w:t>3</w:t>
            </w:r>
            <w:r w:rsidR="008F7D6B">
              <w:t>2</w:t>
            </w:r>
            <w:r w:rsidR="002D2028">
              <w:t>204</w:t>
            </w:r>
            <w:r w:rsidRPr="009A586F">
              <w:t xml:space="preserve"> руб.,</w:t>
            </w:r>
          </w:p>
          <w:p w:rsidR="00E70BF3" w:rsidRPr="009A586F" w:rsidRDefault="00E70BF3" w:rsidP="00F87141">
            <w:pPr>
              <w:pStyle w:val="a9"/>
              <w:spacing w:before="0" w:beforeAutospacing="0" w:after="0" w:afterAutospacing="0"/>
            </w:pPr>
            <w:r w:rsidRPr="009A586F">
              <w:t xml:space="preserve">2022 г. – </w:t>
            </w:r>
            <w:r w:rsidR="008F7D6B">
              <w:t>327</w:t>
            </w:r>
            <w:r w:rsidR="002D2028">
              <w:t>04</w:t>
            </w:r>
            <w:r w:rsidRPr="009A586F">
              <w:t xml:space="preserve"> руб.,</w:t>
            </w:r>
          </w:p>
          <w:p w:rsidR="00E70BF3" w:rsidRPr="009A586F" w:rsidRDefault="00E70BF3" w:rsidP="00F87141">
            <w:pPr>
              <w:pStyle w:val="a9"/>
              <w:spacing w:before="0" w:beforeAutospacing="0" w:after="0" w:afterAutospacing="0"/>
            </w:pPr>
            <w:r w:rsidRPr="009A586F">
              <w:t xml:space="preserve">2023 г. – </w:t>
            </w:r>
            <w:r>
              <w:t>22</w:t>
            </w:r>
            <w:r w:rsidRPr="009A586F">
              <w:t xml:space="preserve"> 500 руб.,</w:t>
            </w:r>
          </w:p>
          <w:p w:rsidR="00E70BF3" w:rsidRPr="009A586F" w:rsidRDefault="00E70BF3" w:rsidP="00F87141">
            <w:pPr>
              <w:pStyle w:val="a9"/>
              <w:spacing w:before="0" w:beforeAutospacing="0" w:after="0" w:afterAutospacing="0"/>
            </w:pPr>
            <w:r w:rsidRPr="009A586F">
              <w:t xml:space="preserve">2024 г. – </w:t>
            </w:r>
            <w:r>
              <w:t>14</w:t>
            </w:r>
            <w:r w:rsidRPr="009A586F">
              <w:t xml:space="preserve"> 500 руб.,</w:t>
            </w:r>
          </w:p>
          <w:p w:rsidR="00E70BF3" w:rsidRPr="009A586F" w:rsidRDefault="00E70BF3"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Реализация подпрограммы к 2024 году позволит:</w:t>
            </w:r>
          </w:p>
          <w:p w:rsidR="00E70BF3" w:rsidRPr="009A586F" w:rsidRDefault="00E70BF3" w:rsidP="00F87141">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70BF3" w:rsidRPr="009A586F" w:rsidRDefault="00E70BF3" w:rsidP="00F87141">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2D2028" w:rsidRDefault="002D2028" w:rsidP="00E70BF3">
      <w:pPr>
        <w:pStyle w:val="a9"/>
        <w:shd w:val="clear" w:color="auto" w:fill="FFFFFF"/>
        <w:spacing w:before="0" w:beforeAutospacing="0" w:after="0" w:afterAutospacing="0"/>
        <w:ind w:firstLine="567"/>
        <w:jc w:val="center"/>
        <w:rPr>
          <w:color w:val="000000"/>
        </w:rPr>
      </w:pPr>
    </w:p>
    <w:p w:rsidR="009049C6" w:rsidRDefault="009049C6" w:rsidP="00E70BF3">
      <w:pPr>
        <w:pStyle w:val="a9"/>
        <w:shd w:val="clear" w:color="auto" w:fill="FFFFFF"/>
        <w:spacing w:before="0" w:beforeAutospacing="0" w:after="0" w:afterAutospacing="0"/>
        <w:ind w:firstLine="567"/>
        <w:jc w:val="center"/>
        <w:rPr>
          <w:color w:val="000000"/>
        </w:rPr>
      </w:pPr>
    </w:p>
    <w:p w:rsidR="00AD7FA7" w:rsidRDefault="00AD7FA7" w:rsidP="00AD7FA7">
      <w:pPr>
        <w:pStyle w:val="a9"/>
        <w:shd w:val="clear" w:color="auto" w:fill="FFFFFF"/>
        <w:spacing w:before="0" w:beforeAutospacing="0" w:after="0" w:afterAutospacing="0"/>
        <w:ind w:firstLine="567"/>
        <w:jc w:val="center"/>
        <w:rPr>
          <w:color w:val="000000"/>
        </w:rPr>
      </w:pP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w:t>
      </w:r>
      <w:r w:rsidRPr="009A586F">
        <w:rPr>
          <w:color w:val="000000"/>
        </w:rPr>
        <w:lastRenderedPageBreak/>
        <w:t>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Цель Подпрограммы будет достигнута путем решения ряда основных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сбора и предоставления информации;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реализации "рекомендаций" и прямых предписаний, то есть принятия и осуществления конкретных решений и деятельности;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участия в совещаниях и других мероприятиях по своим направлениям деятельности.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lastRenderedPageBreak/>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Таким образом, возросшие требования к квалификационному уровню</w:t>
      </w:r>
      <w:r>
        <w:rPr>
          <w:color w:val="000000"/>
        </w:rPr>
        <w:t xml:space="preserve"> </w:t>
      </w:r>
      <w:r w:rsidRPr="009A586F">
        <w:rPr>
          <w:color w:val="000000"/>
        </w:rPr>
        <w:t>кадров обуславливают необходимость создания и совершенствования системы непрерывного образования муниципальных служащих.</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Непрерывная учеба и повышение квалификации кадров является важным</w:t>
      </w:r>
      <w:r>
        <w:rPr>
          <w:color w:val="000000"/>
        </w:rPr>
        <w:t xml:space="preserve"> </w:t>
      </w:r>
      <w:r w:rsidRPr="009A586F">
        <w:rPr>
          <w:color w:val="00000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Pr>
          <w:color w:val="000000"/>
        </w:rPr>
        <w:t>Богородицкий</w:t>
      </w:r>
      <w:r w:rsidRPr="009A586F">
        <w:rPr>
          <w:color w:val="00000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Задача 1. Обеспечение финансово-экономических гарантий развития органов местного самоуправления.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Основными показателями решения данной задачи являются: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соотношение расходов на содержание аппарата управления сельского поселения к общему объему собственных доходов,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численность муниципальных служащих , прошедших переподготовку, курсы повышения квалификации, чел.</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lastRenderedPageBreak/>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Срок реализации Подпрограммы – 2019-2024 годы без выделения этапов.</w:t>
      </w:r>
    </w:p>
    <w:p w:rsidR="00AD7FA7" w:rsidRPr="00916008" w:rsidRDefault="00AD7FA7" w:rsidP="00AD7FA7">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 основных механизмов их реализации.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1 Подпрограммы </w:t>
      </w:r>
      <w:r>
        <w:rPr>
          <w:color w:val="000000"/>
        </w:rPr>
        <w:t>4</w:t>
      </w:r>
      <w:r w:rsidRPr="009A586F">
        <w:rPr>
          <w:color w:val="000000"/>
        </w:rPr>
        <w:t xml:space="preserve"> «</w:t>
      </w:r>
      <w:r>
        <w:rPr>
          <w:color w:val="000000"/>
        </w:rPr>
        <w:t>Обслуживание муниципального долга</w:t>
      </w:r>
      <w:r w:rsidRPr="009A586F">
        <w:rPr>
          <w:color w:val="000000"/>
        </w:rPr>
        <w:t>»</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При реализации основного мероприятия могут использоваться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r>
        <w:rPr>
          <w:color w:val="000000"/>
        </w:rPr>
        <w:t>.</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2 Подпрограммы </w:t>
      </w:r>
      <w:r>
        <w:rPr>
          <w:color w:val="000000"/>
        </w:rPr>
        <w:t>4</w:t>
      </w:r>
      <w:r w:rsidRPr="009A586F">
        <w:rPr>
          <w:color w:val="000000"/>
        </w:rPr>
        <w:t xml:space="preserve"> «Приобретение программного обеспечения, услуг по сопровождению сетевого программного обеспечения в сельском поселении»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При реализации основного мероприятия могут использоваться :</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-средства федерального и областного бюджетов;</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-другие внебюджетные источники финансирования.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3 Подпрограммы </w:t>
      </w:r>
      <w:r>
        <w:rPr>
          <w:color w:val="000000"/>
        </w:rPr>
        <w:t>4</w:t>
      </w:r>
      <w:r w:rsidRPr="009A586F">
        <w:rPr>
          <w:color w:val="000000"/>
        </w:rPr>
        <w:t xml:space="preserve"> «Ежегодные членские взносы»</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4 Подпрограммы </w:t>
      </w:r>
      <w:r>
        <w:rPr>
          <w:color w:val="000000"/>
        </w:rPr>
        <w:t>4</w:t>
      </w:r>
      <w:r w:rsidRPr="009A586F">
        <w:rPr>
          <w:color w:val="000000"/>
        </w:rPr>
        <w:t xml:space="preserve"> «</w:t>
      </w:r>
      <w:r w:rsidRPr="00900045">
        <w:rPr>
          <w:color w:val="000000"/>
        </w:rPr>
        <w:t>Прочие мероприятия сельского поселения</w:t>
      </w:r>
      <w:r w:rsidRPr="009A586F">
        <w:rPr>
          <w:color w:val="000000"/>
        </w:rPr>
        <w:t>»</w:t>
      </w:r>
    </w:p>
    <w:p w:rsidR="00AD7FA7" w:rsidRDefault="00AD7FA7" w:rsidP="00AD7FA7">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w:t>
      </w:r>
      <w:r>
        <w:rPr>
          <w:color w:val="000000"/>
        </w:rPr>
        <w:t>5</w:t>
      </w:r>
      <w:r w:rsidRPr="009A586F">
        <w:rPr>
          <w:color w:val="000000"/>
        </w:rPr>
        <w:t xml:space="preserve"> Подпрограммы </w:t>
      </w:r>
      <w:r>
        <w:rPr>
          <w:color w:val="000000"/>
        </w:rPr>
        <w:t>4</w:t>
      </w:r>
      <w:r w:rsidRPr="009A586F">
        <w:rPr>
          <w:color w:val="000000"/>
        </w:rPr>
        <w:t xml:space="preserve"> «Мероприятия, направленные на организацию повышения эффективности деятельности органов местного самоуправления</w:t>
      </w:r>
      <w:r>
        <w:rPr>
          <w:color w:val="000000"/>
        </w:rPr>
        <w:t xml:space="preserve"> сельского поселения</w:t>
      </w:r>
      <w:r w:rsidRPr="009A586F">
        <w:rPr>
          <w:color w:val="000000"/>
        </w:rPr>
        <w:t>»</w:t>
      </w:r>
    </w:p>
    <w:p w:rsidR="00AD7FA7" w:rsidRPr="009A586F" w:rsidRDefault="00AD7FA7" w:rsidP="00AD7FA7">
      <w:pPr>
        <w:pStyle w:val="a9"/>
        <w:shd w:val="clear" w:color="auto" w:fill="FFFFFF"/>
        <w:spacing w:before="0" w:beforeAutospacing="0" w:after="0" w:afterAutospacing="0"/>
        <w:ind w:firstLine="567"/>
        <w:jc w:val="both"/>
        <w:rPr>
          <w:color w:val="000000"/>
        </w:rPr>
      </w:pPr>
      <w:r>
        <w:rPr>
          <w:color w:val="000000"/>
        </w:rPr>
        <w:t>Основное мероприятие 6 Подпрограммы 4 «Пенсионное обеспечение муниципальных служащих поселения»</w:t>
      </w:r>
    </w:p>
    <w:p w:rsidR="00AD7FA7" w:rsidRPr="009A586F" w:rsidRDefault="00AD7FA7" w:rsidP="00AD7FA7">
      <w:pPr>
        <w:pStyle w:val="a9"/>
        <w:shd w:val="clear" w:color="auto" w:fill="FFFFFF"/>
        <w:spacing w:before="0" w:beforeAutospacing="0" w:after="0" w:afterAutospacing="0"/>
        <w:ind w:firstLine="567"/>
        <w:jc w:val="both"/>
        <w:rPr>
          <w:color w:val="000000"/>
        </w:rPr>
      </w:pPr>
      <w:r w:rsidRPr="009A586F">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E70BF3" w:rsidRPr="00916008" w:rsidRDefault="00E70BF3" w:rsidP="00E70BF3">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7F2C88">
        <w:rPr>
          <w:color w:val="000000"/>
        </w:rPr>
        <w:t>2</w:t>
      </w:r>
      <w:r w:rsidR="0067092D">
        <w:rPr>
          <w:color w:val="000000"/>
        </w:rPr>
        <w:t>6</w:t>
      </w:r>
      <w:r w:rsidR="008F7D6B">
        <w:rPr>
          <w:color w:val="000000"/>
        </w:rPr>
        <w:t>00</w:t>
      </w:r>
      <w:r w:rsidR="007F2C88">
        <w:rPr>
          <w:color w:val="000000"/>
        </w:rPr>
        <w:t>12</w:t>
      </w:r>
      <w:r w:rsidRPr="009A586F">
        <w:rPr>
          <w:color w:val="000000"/>
        </w:rPr>
        <w:t xml:space="preserve"> руб., в том числе по годам:</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C31B34">
        <w:t>122400</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7F2C88">
        <w:rPr>
          <w:color w:val="000000"/>
        </w:rPr>
        <w:t>357</w:t>
      </w:r>
      <w:r w:rsidR="002D2028">
        <w:rPr>
          <w:color w:val="000000"/>
        </w:rPr>
        <w:t>04</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7F2C88">
        <w:rPr>
          <w:color w:val="000000"/>
        </w:rPr>
        <w:t>3</w:t>
      </w:r>
      <w:r w:rsidR="00A36C50">
        <w:rPr>
          <w:color w:val="000000"/>
        </w:rPr>
        <w:t>2</w:t>
      </w:r>
      <w:r>
        <w:rPr>
          <w:color w:val="000000"/>
        </w:rPr>
        <w:t>204</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A36C50">
        <w:rPr>
          <w:color w:val="000000"/>
        </w:rPr>
        <w:t>327</w:t>
      </w:r>
      <w:r w:rsidR="002D2028">
        <w:rPr>
          <w:color w:val="000000"/>
        </w:rPr>
        <w:t>04</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2023 г. – </w:t>
      </w:r>
      <w:r>
        <w:rPr>
          <w:color w:val="000000"/>
        </w:rPr>
        <w:t>22</w:t>
      </w:r>
      <w:r w:rsidRPr="009A586F">
        <w:rPr>
          <w:color w:val="000000"/>
        </w:rPr>
        <w:t xml:space="preserve"> 500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2024 г. – </w:t>
      </w:r>
      <w:r>
        <w:rPr>
          <w:color w:val="000000"/>
        </w:rPr>
        <w:t>14</w:t>
      </w:r>
      <w:r w:rsidRPr="009A586F">
        <w:rPr>
          <w:color w:val="000000"/>
        </w:rPr>
        <w:t xml:space="preserve"> 500 руб.,</w:t>
      </w:r>
    </w:p>
    <w:p w:rsidR="00E70BF3" w:rsidRDefault="00E70BF3" w:rsidP="00CB42C8"/>
    <w:p w:rsidR="00CB42C8" w:rsidRDefault="00CB42C8" w:rsidP="00CB42C8"/>
    <w:p w:rsidR="00E50E40" w:rsidRDefault="00E50E40" w:rsidP="00CB42C8"/>
    <w:p w:rsidR="00E50E40" w:rsidRDefault="00E50E40" w:rsidP="00CB42C8"/>
    <w:p w:rsidR="00E50E40" w:rsidRDefault="00E50E40" w:rsidP="00E50E40">
      <w:pPr>
        <w:pStyle w:val="3"/>
        <w:shd w:val="clear" w:color="auto" w:fill="FFFFFF"/>
        <w:rPr>
          <w:b/>
          <w:color w:val="000000"/>
          <w:sz w:val="24"/>
        </w:rPr>
      </w:pPr>
      <w:r>
        <w:rPr>
          <w:b/>
          <w:color w:val="000000"/>
          <w:sz w:val="24"/>
        </w:rPr>
        <w:t>П А С П О Р Т</w:t>
      </w:r>
    </w:p>
    <w:p w:rsidR="00E50E40" w:rsidRDefault="00E50E40" w:rsidP="00E50E40">
      <w:pPr>
        <w:pStyle w:val="3"/>
        <w:shd w:val="clear" w:color="auto" w:fill="FFFFFF"/>
        <w:rPr>
          <w:b/>
          <w:color w:val="000000"/>
          <w:sz w:val="24"/>
        </w:rPr>
      </w:pPr>
      <w:r>
        <w:rPr>
          <w:b/>
          <w:color w:val="000000"/>
          <w:sz w:val="24"/>
        </w:rPr>
        <w:t>Подпрограммы</w:t>
      </w:r>
    </w:p>
    <w:p w:rsidR="00E50E40" w:rsidRDefault="00E50E40" w:rsidP="00E50E40">
      <w:pPr>
        <w:pStyle w:val="3"/>
        <w:shd w:val="clear" w:color="auto" w:fill="FFFFFF"/>
        <w:rPr>
          <w:b/>
          <w:color w:val="000000"/>
          <w:sz w:val="24"/>
        </w:rPr>
      </w:pPr>
      <w:r>
        <w:rPr>
          <w:b/>
          <w:color w:val="000000"/>
          <w:sz w:val="24"/>
        </w:rPr>
        <w:t>«Энергосбережение и энергетическая эффективность на территории сельского поселения Богородицкий сельсовет »</w:t>
      </w:r>
    </w:p>
    <w:p w:rsidR="00E50E40" w:rsidRDefault="00E50E40" w:rsidP="00E50E40">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8"/>
        <w:gridCol w:w="5890"/>
      </w:tblGrid>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Администрация сельского поселения Богородицкий сельсовет Добринского муниципального района (далее- Богородицкий сельский совет)</w:t>
            </w:r>
          </w:p>
        </w:tc>
      </w:tr>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1. Повышение энергетической эффективности на территории сельского поселения Богородицкий сельсовет.</w:t>
            </w:r>
          </w:p>
          <w:p w:rsidR="00E50E40" w:rsidRDefault="00E50E40">
            <w:pPr>
              <w:pStyle w:val="a9"/>
              <w:spacing w:before="0" w:beforeAutospacing="0" w:after="0" w:afterAutospacing="0"/>
            </w:pPr>
            <w:r>
              <w:t> </w:t>
            </w:r>
          </w:p>
        </w:tc>
      </w:tr>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1.1Увеличение</w:t>
            </w:r>
            <w:r>
              <w:rPr>
                <w:bCs/>
              </w:rPr>
              <w:t xml:space="preserve"> количество приобретаемых светильников.</w:t>
            </w:r>
          </w:p>
          <w:p w:rsidR="00E50E40" w:rsidRDefault="00E50E40">
            <w:pPr>
              <w:pStyle w:val="a9"/>
              <w:spacing w:before="0" w:beforeAutospacing="0" w:after="0" w:afterAutospacing="0"/>
            </w:pPr>
            <w:r>
              <w:t>1.2Увеличение доли энергосберегающих светильников уличного освещения, оснащенные приборами учета электроэнергии.</w:t>
            </w:r>
          </w:p>
        </w:tc>
      </w:tr>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2019-2024 гг.</w:t>
            </w:r>
          </w:p>
        </w:tc>
      </w:tr>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p w:rsidR="00E50E40" w:rsidRDefault="00E50E40">
            <w:pPr>
              <w:pStyle w:val="a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Прогнозируемый объем финансирования из бюджета сельского поселения составит – 95033 руб., в том числе по годам реализации:</w:t>
            </w:r>
          </w:p>
          <w:p w:rsidR="00E50E40" w:rsidRDefault="00E50E40">
            <w:pPr>
              <w:pStyle w:val="a9"/>
              <w:spacing w:before="0" w:beforeAutospacing="0" w:after="0" w:afterAutospacing="0"/>
            </w:pPr>
            <w:r>
              <w:t>2019 г. – 95033 руб.,</w:t>
            </w:r>
          </w:p>
          <w:p w:rsidR="00E50E40" w:rsidRDefault="00E50E40">
            <w:pPr>
              <w:pStyle w:val="a9"/>
              <w:spacing w:before="0" w:beforeAutospacing="0" w:after="0" w:afterAutospacing="0"/>
            </w:pPr>
            <w:r>
              <w:t>2020 г. – 0 руб.,</w:t>
            </w:r>
          </w:p>
          <w:p w:rsidR="00E50E40" w:rsidRDefault="00E50E40">
            <w:pPr>
              <w:pStyle w:val="a9"/>
              <w:spacing w:before="0" w:beforeAutospacing="0" w:after="0" w:afterAutospacing="0"/>
            </w:pPr>
            <w:r>
              <w:t>2021 г. – 0 руб.,</w:t>
            </w:r>
          </w:p>
          <w:p w:rsidR="00E50E40" w:rsidRDefault="00E50E40">
            <w:pPr>
              <w:pStyle w:val="a9"/>
              <w:spacing w:before="0" w:beforeAutospacing="0" w:after="0" w:afterAutospacing="0"/>
            </w:pPr>
            <w:r>
              <w:t>2022 г. –0 руб.,</w:t>
            </w:r>
          </w:p>
          <w:p w:rsidR="00E50E40" w:rsidRDefault="00E50E40">
            <w:pPr>
              <w:pStyle w:val="a9"/>
              <w:spacing w:before="0" w:beforeAutospacing="0" w:after="0" w:afterAutospacing="0"/>
            </w:pPr>
            <w:r>
              <w:t>2023 г. – 0 руб.,</w:t>
            </w:r>
          </w:p>
          <w:p w:rsidR="00E50E40" w:rsidRDefault="00E50E40">
            <w:pPr>
              <w:pStyle w:val="a9"/>
              <w:spacing w:before="0" w:beforeAutospacing="0" w:after="0" w:afterAutospacing="0"/>
            </w:pPr>
            <w:r>
              <w:t>2024 г. – 0 руб.,</w:t>
            </w:r>
          </w:p>
          <w:p w:rsidR="00E50E40" w:rsidRDefault="00E50E40">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50E40" w:rsidTr="00E50E4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50E40" w:rsidRDefault="00E50E40">
            <w:pPr>
              <w:pStyle w:val="a9"/>
              <w:spacing w:before="0" w:beforeAutospacing="0" w:after="0" w:afterAutospacing="0"/>
            </w:pPr>
            <w:r>
              <w:t>Реализация подпрограммы к 2024 году позволит:</w:t>
            </w:r>
          </w:p>
          <w:p w:rsidR="00E50E40" w:rsidRDefault="00E50E40">
            <w:pPr>
              <w:pStyle w:val="a9"/>
              <w:spacing w:before="0" w:beforeAutospacing="0" w:after="0" w:afterAutospacing="0"/>
            </w:pPr>
            <w:r>
              <w:t>- снизить за период реализации Подпрограммы затраты местного бюджета на оплату потребляемых энергетических ресурсов сельского поселения;</w:t>
            </w:r>
          </w:p>
          <w:p w:rsidR="00E50E40" w:rsidRDefault="00E50E40">
            <w:pPr>
              <w:pStyle w:val="a9"/>
              <w:spacing w:before="0" w:beforeAutospacing="0" w:after="0" w:afterAutospacing="0"/>
            </w:pPr>
            <w:r>
              <w:t>- полностью перейти на приборный учет потребляемых энергетических ресурсов при расчетах администрации сельского поселения с энергосберегающей организацией.</w:t>
            </w:r>
          </w:p>
        </w:tc>
      </w:tr>
    </w:tbl>
    <w:p w:rsidR="00E50E40" w:rsidRDefault="00E50E40" w:rsidP="00E50E40">
      <w:pPr>
        <w:pStyle w:val="a9"/>
        <w:shd w:val="clear" w:color="auto" w:fill="FFFFFF"/>
        <w:spacing w:before="0" w:beforeAutospacing="0" w:after="0" w:afterAutospacing="0"/>
        <w:ind w:firstLine="567"/>
        <w:jc w:val="center"/>
        <w:rPr>
          <w:b/>
          <w:color w:val="000000"/>
          <w:shd w:val="clear" w:color="auto" w:fill="FFFFFF"/>
        </w:rPr>
      </w:pPr>
    </w:p>
    <w:p w:rsidR="00AD7FA7" w:rsidRDefault="00AD7FA7" w:rsidP="00AD7FA7">
      <w:pPr>
        <w:pStyle w:val="a9"/>
        <w:shd w:val="clear" w:color="auto" w:fill="FFFFFF"/>
        <w:spacing w:before="0" w:beforeAutospacing="0" w:after="0" w:afterAutospacing="0"/>
        <w:ind w:firstLine="567"/>
        <w:jc w:val="center"/>
        <w:rPr>
          <w:b/>
          <w:color w:val="000000"/>
        </w:rPr>
      </w:pPr>
      <w:r>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AD7FA7" w:rsidRDefault="00AD7FA7" w:rsidP="00AD7FA7">
      <w:pPr>
        <w:spacing w:after="0" w:line="240" w:lineRule="auto"/>
        <w:ind w:firstLine="143"/>
        <w:jc w:val="both"/>
        <w:rPr>
          <w:rFonts w:ascii="Times New Roman" w:hAnsi="Times New Roman"/>
          <w:color w:val="000000" w:themeColor="text1"/>
          <w:sz w:val="24"/>
          <w:szCs w:val="28"/>
        </w:rPr>
      </w:pPr>
      <w:r>
        <w:rPr>
          <w:rFonts w:ascii="Times New Roman" w:hAnsi="Times New Roman"/>
          <w:color w:val="000000" w:themeColor="text1"/>
          <w:sz w:val="24"/>
          <w:szCs w:val="28"/>
        </w:rPr>
        <w:t xml:space="preserve">Потребность разработки Подпрограммы обусловлена исполнением Федерального закона от 23 ноября 2009 г. </w:t>
      </w:r>
      <w:r>
        <w:rPr>
          <w:rFonts w:ascii="Times New Roman" w:hAnsi="Times New Roman"/>
          <w:color w:val="000000" w:themeColor="text1"/>
          <w:sz w:val="24"/>
          <w:szCs w:val="28"/>
          <w:lang w:val="en-US"/>
        </w:rPr>
        <w:t>N</w:t>
      </w:r>
      <w:r>
        <w:rPr>
          <w:rFonts w:ascii="Times New Roman" w:hAnsi="Times New Roman"/>
          <w:color w:val="000000" w:themeColor="text1"/>
          <w:sz w:val="24"/>
          <w:szCs w:val="28"/>
        </w:rPr>
        <w:t xml:space="preserve">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FA7" w:rsidRDefault="00AD7FA7" w:rsidP="00AD7FA7">
      <w:pPr>
        <w:spacing w:after="0" w:line="240" w:lineRule="auto"/>
        <w:ind w:firstLine="143"/>
        <w:jc w:val="both"/>
        <w:rPr>
          <w:rFonts w:ascii="Times New Roman" w:hAnsi="Times New Roman"/>
          <w:color w:val="000000" w:themeColor="text1"/>
          <w:sz w:val="24"/>
          <w:szCs w:val="28"/>
        </w:rPr>
      </w:pPr>
      <w:r>
        <w:rPr>
          <w:rFonts w:ascii="Times New Roman" w:hAnsi="Times New Roman"/>
          <w:color w:val="000000" w:themeColor="text1"/>
          <w:sz w:val="24"/>
          <w:szCs w:val="28"/>
        </w:rPr>
        <w:t>Данная Подпрограмма предусматривает реализацию мероприятий, направленных на энергосбережение и повышение энергетической эффективности.</w:t>
      </w:r>
    </w:p>
    <w:p w:rsidR="00AD7FA7" w:rsidRPr="003C57B7" w:rsidRDefault="00AD7FA7" w:rsidP="00AD7FA7">
      <w:pPr>
        <w:spacing w:after="0" w:line="240" w:lineRule="auto"/>
        <w:ind w:firstLine="143"/>
        <w:jc w:val="both"/>
        <w:rPr>
          <w:rFonts w:ascii="Times New Roman" w:hAnsi="Times New Roman"/>
          <w:color w:val="000000"/>
          <w:sz w:val="24"/>
          <w:szCs w:val="24"/>
        </w:rPr>
      </w:pPr>
      <w:r>
        <w:rPr>
          <w:rFonts w:ascii="Times New Roman" w:hAnsi="Times New Roman"/>
          <w:color w:val="000000" w:themeColor="text1"/>
          <w:sz w:val="24"/>
          <w:szCs w:val="28"/>
        </w:rPr>
        <w:lastRenderedPageBreak/>
        <w:t>Подпрограмма направлена на решение наиболее важных проблем сельского поселения, путем организации и реализации мероприятий по замене и добавлению светильников уличного освещения на аналоговые энергосберегающие мощностью 50 Вт, с оснащением их приборами учета. На территории сельского поселения установлено 89</w:t>
      </w:r>
      <w:r w:rsidRPr="00C0032B">
        <w:rPr>
          <w:rFonts w:ascii="Times New Roman" w:hAnsi="Times New Roman"/>
          <w:color w:val="FF0000"/>
          <w:sz w:val="24"/>
          <w:szCs w:val="28"/>
        </w:rPr>
        <w:t xml:space="preserve"> </w:t>
      </w:r>
      <w:r>
        <w:rPr>
          <w:rFonts w:ascii="Times New Roman" w:hAnsi="Times New Roman"/>
          <w:color w:val="000000" w:themeColor="text1"/>
          <w:sz w:val="24"/>
          <w:szCs w:val="28"/>
        </w:rPr>
        <w:t>светильников уличного освещения с мощностью 250 Вт. Приборами учета объекты наружного освещения не оборудованы. Энергоснабжающая организация выставляет счет за электропотребление по мощности</w:t>
      </w:r>
      <w:r w:rsidRPr="003C57B7">
        <w:rPr>
          <w:rFonts w:ascii="Times New Roman" w:hAnsi="Times New Roman"/>
          <w:color w:val="000000" w:themeColor="text1"/>
          <w:sz w:val="24"/>
          <w:szCs w:val="28"/>
        </w:rPr>
        <w:t xml:space="preserve">. </w:t>
      </w:r>
      <w:r w:rsidRPr="003C57B7">
        <w:rPr>
          <w:rFonts w:ascii="Times New Roman" w:hAnsi="Times New Roman"/>
          <w:color w:val="000000"/>
          <w:sz w:val="24"/>
          <w:szCs w:val="24"/>
        </w:rPr>
        <w:t>Целью Подпрограммы является:</w:t>
      </w:r>
    </w:p>
    <w:p w:rsidR="00AD7FA7" w:rsidRPr="003C57B7" w:rsidRDefault="00AD7FA7" w:rsidP="00AD7FA7">
      <w:pPr>
        <w:spacing w:after="0" w:line="240" w:lineRule="auto"/>
        <w:jc w:val="both"/>
        <w:rPr>
          <w:rFonts w:ascii="Times New Roman" w:hAnsi="Times New Roman"/>
          <w:color w:val="000000"/>
          <w:sz w:val="24"/>
          <w:szCs w:val="24"/>
        </w:rPr>
      </w:pPr>
      <w:r w:rsidRPr="003C57B7">
        <w:rPr>
          <w:b/>
          <w:bCs/>
          <w:color w:val="000000"/>
          <w:sz w:val="24"/>
          <w:szCs w:val="24"/>
        </w:rPr>
        <w:t>-</w:t>
      </w:r>
      <w:r w:rsidRPr="003C57B7">
        <w:rPr>
          <w:rFonts w:ascii="Times New Roman" w:hAnsi="Times New Roman"/>
          <w:color w:val="000000"/>
          <w:sz w:val="24"/>
          <w:szCs w:val="24"/>
        </w:rPr>
        <w:t>снижение расходов на эксплуатацию объектов уличного освещения;</w:t>
      </w:r>
    </w:p>
    <w:p w:rsidR="00AD7FA7" w:rsidRPr="003C57B7" w:rsidRDefault="00AD7FA7" w:rsidP="00AD7FA7">
      <w:pPr>
        <w:spacing w:after="0" w:line="240" w:lineRule="auto"/>
        <w:jc w:val="both"/>
        <w:rPr>
          <w:rFonts w:ascii="Times New Roman" w:hAnsi="Times New Roman"/>
          <w:color w:val="000000"/>
          <w:sz w:val="24"/>
          <w:szCs w:val="24"/>
        </w:rPr>
      </w:pPr>
      <w:r w:rsidRPr="003C57B7">
        <w:rPr>
          <w:rFonts w:ascii="Times New Roman" w:hAnsi="Times New Roman"/>
          <w:color w:val="000000"/>
          <w:sz w:val="24"/>
          <w:szCs w:val="24"/>
        </w:rPr>
        <w:t>-высвобождение дополнительной электрической мощности;</w:t>
      </w:r>
    </w:p>
    <w:p w:rsidR="00AD7FA7" w:rsidRPr="003C57B7" w:rsidRDefault="00AD7FA7" w:rsidP="00AD7FA7">
      <w:pPr>
        <w:spacing w:after="0" w:line="240" w:lineRule="auto"/>
        <w:jc w:val="both"/>
        <w:rPr>
          <w:rFonts w:ascii="Times New Roman" w:hAnsi="Times New Roman"/>
          <w:color w:val="000000" w:themeColor="text1"/>
          <w:sz w:val="24"/>
          <w:szCs w:val="24"/>
        </w:rPr>
      </w:pPr>
      <w:r w:rsidRPr="003C57B7">
        <w:rPr>
          <w:rFonts w:ascii="Times New Roman" w:hAnsi="Times New Roman"/>
          <w:color w:val="000000"/>
          <w:sz w:val="24"/>
          <w:szCs w:val="24"/>
        </w:rPr>
        <w:t>-улучшение качества освещения улиц;</w:t>
      </w:r>
    </w:p>
    <w:p w:rsidR="00AD7FA7" w:rsidRPr="003C57B7" w:rsidRDefault="00AD7FA7" w:rsidP="00AD7FA7">
      <w:pPr>
        <w:pStyle w:val="a9"/>
        <w:shd w:val="clear" w:color="auto" w:fill="FFFFFF"/>
        <w:spacing w:before="0" w:beforeAutospacing="0" w:after="0" w:afterAutospacing="0"/>
        <w:jc w:val="both"/>
        <w:rPr>
          <w:color w:val="000000"/>
        </w:rPr>
      </w:pPr>
      <w:r w:rsidRPr="003C57B7">
        <w:rPr>
          <w:color w:val="000000"/>
        </w:rPr>
        <w:t>-повышение надежности и долговечности сетей уличного освещения;</w:t>
      </w:r>
    </w:p>
    <w:p w:rsidR="00AD7FA7" w:rsidRPr="003C57B7" w:rsidRDefault="00AD7FA7" w:rsidP="00AD7FA7">
      <w:pPr>
        <w:pStyle w:val="a9"/>
        <w:shd w:val="clear" w:color="auto" w:fill="FFFFFF"/>
        <w:spacing w:before="0" w:beforeAutospacing="0" w:after="0" w:afterAutospacing="0"/>
        <w:jc w:val="both"/>
        <w:rPr>
          <w:color w:val="000000"/>
        </w:rPr>
      </w:pPr>
      <w:r w:rsidRPr="003C57B7">
        <w:rPr>
          <w:color w:val="000000"/>
        </w:rPr>
        <w:t>-повышение безопасности движения.</w:t>
      </w:r>
    </w:p>
    <w:p w:rsidR="00AD7FA7" w:rsidRDefault="00AD7FA7" w:rsidP="00AD7FA7">
      <w:pPr>
        <w:pStyle w:val="a9"/>
        <w:shd w:val="clear" w:color="auto" w:fill="FFFFFF"/>
        <w:spacing w:before="0" w:beforeAutospacing="0" w:after="0" w:afterAutospacing="0"/>
        <w:jc w:val="both"/>
        <w:rPr>
          <w:color w:val="000000"/>
        </w:rPr>
      </w:pPr>
      <w:r>
        <w:rPr>
          <w:color w:val="000000"/>
        </w:rPr>
        <w:t>Цель Подпрограммы будет достигнута путем решения ряда основных задач:</w:t>
      </w:r>
    </w:p>
    <w:p w:rsidR="00AD7FA7" w:rsidRDefault="00AD7FA7" w:rsidP="00AD7FA7">
      <w:pPr>
        <w:pStyle w:val="a9"/>
        <w:shd w:val="clear" w:color="auto" w:fill="FFFFFF"/>
        <w:spacing w:before="0" w:beforeAutospacing="0" w:after="0" w:afterAutospacing="0"/>
        <w:jc w:val="both"/>
        <w:rPr>
          <w:color w:val="000000"/>
        </w:rPr>
      </w:pPr>
      <w:r>
        <w:rPr>
          <w:color w:val="000000"/>
        </w:rPr>
        <w:t>модернизация систем уличного освещения;</w:t>
      </w:r>
    </w:p>
    <w:p w:rsidR="00AD7FA7" w:rsidRDefault="00AD7FA7" w:rsidP="00AD7FA7">
      <w:pPr>
        <w:pStyle w:val="a9"/>
        <w:shd w:val="clear" w:color="auto" w:fill="FFFFFF"/>
        <w:spacing w:before="0" w:beforeAutospacing="0" w:after="0" w:afterAutospacing="0"/>
        <w:jc w:val="both"/>
        <w:rPr>
          <w:color w:val="000000"/>
        </w:rPr>
      </w:pPr>
      <w:r>
        <w:rPr>
          <w:color w:val="000000"/>
        </w:rPr>
        <w:t>оснащение приборами учета потребления и автоматического регулирования потребления энергетических ресурсов наружного освещения.</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AD7FA7" w:rsidRDefault="00AD7FA7" w:rsidP="00AD7FA7">
      <w:pPr>
        <w:pStyle w:val="a9"/>
        <w:shd w:val="clear" w:color="auto" w:fill="FFFFFF"/>
        <w:spacing w:before="0" w:beforeAutospacing="0" w:after="0" w:afterAutospacing="0"/>
        <w:ind w:firstLine="567"/>
        <w:jc w:val="center"/>
        <w:rPr>
          <w:b/>
          <w:color w:val="000000"/>
        </w:rPr>
      </w:pPr>
      <w:r>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AD7FA7" w:rsidRDefault="00AD7FA7" w:rsidP="00AD7FA7">
      <w:pPr>
        <w:pStyle w:val="a9"/>
        <w:spacing w:before="0" w:beforeAutospacing="0" w:after="0" w:afterAutospacing="0"/>
      </w:pPr>
      <w:r>
        <w:rPr>
          <w:color w:val="000000"/>
        </w:rPr>
        <w:t xml:space="preserve">Основным приоритетом муниципальной политики в сфере реализации Подпрограммы является повышение энергетической эффективности на территории сельского поселения Богородицкого сельсовета, экономия энергоресурсов. </w:t>
      </w:r>
      <w:r>
        <w:t>Реализация подпрограммы к 2024 году позволит:</w:t>
      </w:r>
    </w:p>
    <w:p w:rsidR="00AD7FA7" w:rsidRPr="0078307B" w:rsidRDefault="00AD7FA7" w:rsidP="00AD7FA7">
      <w:pPr>
        <w:pStyle w:val="a9"/>
        <w:spacing w:before="0" w:beforeAutospacing="0" w:after="0" w:afterAutospacing="0"/>
      </w:pPr>
      <w:r>
        <w:t xml:space="preserve"> снизить за период реализации затраты местного бюджета на оплату потребляемых энергетических ресурсов сельского поселения,  полностью перейти на приборный учет потребляемых энергетических ресурсов при расчетах администрации сельского поселения с энергосберегающей организацией.</w:t>
      </w:r>
      <w:r>
        <w:rPr>
          <w:color w:val="000000"/>
        </w:rPr>
        <w:t xml:space="preserve"> Формировать и совершенствовать экономические и организационные механизмы энергосбережения, повышение надежности и качества энергообеспечения объектов, расположенных на территории сельского поселения. Для реализации подпрограммы необходимо модернизировать систему уличного освещения, оснащение ее приборами учета потребления и автоматического регулирования потребления энергетических ресурсов наружного освещения.</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Решение данной задачи позволит снизить затраты местного бюджета на оплату потребляемых энергетических ресурсов при расчетах администрации сельского поселения с энергосберегающей организацией.</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Оценка достижения задачи подпрограммы по годам ее реализации осуществляется посредством определения степени и полноты достижения поставленных задач.</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AD7FA7" w:rsidRDefault="00AD7FA7" w:rsidP="00AD7FA7">
      <w:pPr>
        <w:pStyle w:val="a9"/>
        <w:shd w:val="clear" w:color="auto" w:fill="FFFFFF"/>
        <w:spacing w:before="0" w:beforeAutospacing="0" w:after="0" w:afterAutospacing="0"/>
        <w:ind w:firstLine="567"/>
        <w:jc w:val="center"/>
        <w:rPr>
          <w:b/>
          <w:color w:val="000000"/>
        </w:rPr>
      </w:pPr>
      <w:r>
        <w:rPr>
          <w:b/>
          <w:color w:val="000000"/>
        </w:rPr>
        <w:t>3. Сроки и этапы реализации Подпрограммы</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lastRenderedPageBreak/>
        <w:t>Срок реализации Подпрограммы – 2019-2024 годы без выделения этапов.</w:t>
      </w:r>
    </w:p>
    <w:p w:rsidR="00AD7FA7" w:rsidRDefault="00AD7FA7" w:rsidP="00AD7FA7">
      <w:pPr>
        <w:pStyle w:val="a9"/>
        <w:shd w:val="clear" w:color="auto" w:fill="FFFFFF"/>
        <w:spacing w:before="0" w:beforeAutospacing="0" w:after="0" w:afterAutospacing="0"/>
        <w:ind w:firstLine="567"/>
        <w:jc w:val="center"/>
        <w:rPr>
          <w:b/>
          <w:color w:val="000000"/>
        </w:rPr>
      </w:pPr>
      <w:r>
        <w:rPr>
          <w:b/>
          <w:color w:val="000000"/>
        </w:rPr>
        <w:t>4. Основные мероприятия подпрограммы с указанием основных механизмов их реализации.</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Основное мероприятие 1 Подпрограммы 5 «Модернизация объектов наружного освещения и светофорных объектов»</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При реализации основного мероприятия могут использоваться :</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-средства местного бюджета.:</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-средства федерального и областного бюджетов;</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-другие внебюджетные источники финансирования.</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AD7FA7" w:rsidRDefault="00AD7FA7" w:rsidP="00AD7FA7">
      <w:pPr>
        <w:pStyle w:val="a9"/>
        <w:shd w:val="clear" w:color="auto" w:fill="FFFFFF"/>
        <w:spacing w:before="0" w:beforeAutospacing="0" w:after="0" w:afterAutospacing="0"/>
        <w:ind w:firstLine="567"/>
        <w:jc w:val="both"/>
        <w:rPr>
          <w:color w:val="000000"/>
        </w:rPr>
      </w:pPr>
      <w:r>
        <w:rPr>
          <w:color w:val="000000"/>
        </w:rPr>
        <w:t>.</w:t>
      </w:r>
    </w:p>
    <w:p w:rsidR="00AD7FA7" w:rsidRDefault="00AD7FA7" w:rsidP="00AD7FA7">
      <w:pPr>
        <w:spacing w:after="0" w:line="240" w:lineRule="auto"/>
        <w:ind w:firstLine="709"/>
        <w:jc w:val="both"/>
        <w:rPr>
          <w:rFonts w:ascii="Times New Roman" w:eastAsia="Times New Roman" w:hAnsi="Times New Roman"/>
          <w:b/>
          <w:sz w:val="28"/>
          <w:szCs w:val="28"/>
          <w:lang w:eastAsia="ru-RU"/>
        </w:rPr>
      </w:pPr>
    </w:p>
    <w:p w:rsidR="00E50E40" w:rsidRDefault="00E50E40" w:rsidP="00E50E40">
      <w:pPr>
        <w:pStyle w:val="a9"/>
        <w:shd w:val="clear" w:color="auto" w:fill="FFFFFF"/>
        <w:spacing w:before="0" w:beforeAutospacing="0" w:after="0" w:afterAutospacing="0"/>
        <w:ind w:firstLine="567"/>
        <w:jc w:val="center"/>
        <w:rPr>
          <w:b/>
          <w:color w:val="000000"/>
        </w:rPr>
      </w:pPr>
      <w:r>
        <w:rPr>
          <w:b/>
          <w:color w:val="000000"/>
        </w:rPr>
        <w:t>5. Обоснование объема финансовых ресурсов, необходимых для реализации подпрограммы</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95033 руб., в том числе по годам:</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2019 г. – 95033 руб.,</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 xml:space="preserve">2020 г. </w:t>
      </w:r>
      <w:r>
        <w:rPr>
          <w:b/>
          <w:bCs/>
          <w:color w:val="000000"/>
        </w:rPr>
        <w:t xml:space="preserve">- </w:t>
      </w:r>
      <w:r>
        <w:rPr>
          <w:color w:val="000000"/>
        </w:rPr>
        <w:t xml:space="preserve"> 0 руб.,</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2021 г. – 0руб.,</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2022 г. – 0 руб.,</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2023 г</w:t>
      </w:r>
      <w:r>
        <w:rPr>
          <w:b/>
          <w:bCs/>
          <w:color w:val="000000"/>
        </w:rPr>
        <w:t>. -</w:t>
      </w:r>
      <w:r>
        <w:rPr>
          <w:color w:val="000000"/>
        </w:rPr>
        <w:t xml:space="preserve"> 0 руб.,</w:t>
      </w:r>
    </w:p>
    <w:p w:rsidR="00E50E40" w:rsidRDefault="00E50E40" w:rsidP="00E50E40">
      <w:pPr>
        <w:pStyle w:val="a9"/>
        <w:shd w:val="clear" w:color="auto" w:fill="FFFFFF"/>
        <w:spacing w:before="0" w:beforeAutospacing="0" w:after="0" w:afterAutospacing="0"/>
        <w:ind w:firstLine="567"/>
        <w:jc w:val="both"/>
        <w:rPr>
          <w:color w:val="000000"/>
        </w:rPr>
      </w:pPr>
      <w:r>
        <w:rPr>
          <w:color w:val="000000"/>
        </w:rPr>
        <w:t>2024 г. –0руб.,</w:t>
      </w:r>
    </w:p>
    <w:p w:rsidR="00E50E40" w:rsidRDefault="00E50E40" w:rsidP="00E50E40">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E50E40" w:rsidRDefault="00E50E40" w:rsidP="00E50E40">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E50E40" w:rsidRDefault="00E50E40" w:rsidP="00E50E40">
      <w:pPr>
        <w:spacing w:after="0" w:line="240" w:lineRule="auto"/>
        <w:ind w:firstLine="709"/>
        <w:jc w:val="both"/>
        <w:rPr>
          <w:rFonts w:ascii="Times New Roman" w:eastAsia="Times New Roman" w:hAnsi="Times New Roman"/>
          <w:b/>
          <w:sz w:val="28"/>
          <w:szCs w:val="28"/>
          <w:lang w:eastAsia="ru-RU"/>
        </w:rPr>
      </w:pPr>
    </w:p>
    <w:p w:rsidR="00E50E40" w:rsidRDefault="00E50E40" w:rsidP="00CB42C8"/>
    <w:sectPr w:rsidR="00E50E40"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92" w:rsidRDefault="00820692" w:rsidP="009E7A98">
      <w:pPr>
        <w:spacing w:after="0" w:line="240" w:lineRule="auto"/>
      </w:pPr>
      <w:r>
        <w:separator/>
      </w:r>
    </w:p>
  </w:endnote>
  <w:endnote w:type="continuationSeparator" w:id="0">
    <w:p w:rsidR="00820692" w:rsidRDefault="0082069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4F" w:rsidRDefault="00DC3A4F"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92" w:rsidRDefault="00820692" w:rsidP="009E7A98">
      <w:pPr>
        <w:spacing w:after="0" w:line="240" w:lineRule="auto"/>
      </w:pPr>
      <w:r>
        <w:separator/>
      </w:r>
    </w:p>
  </w:footnote>
  <w:footnote w:type="continuationSeparator" w:id="0">
    <w:p w:rsidR="00820692" w:rsidRDefault="00820692"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C7B"/>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6B7"/>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4F7"/>
    <w:rsid w:val="00173091"/>
    <w:rsid w:val="0017331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3B21"/>
    <w:rsid w:val="001D5490"/>
    <w:rsid w:val="001D597E"/>
    <w:rsid w:val="001D5C81"/>
    <w:rsid w:val="001E1865"/>
    <w:rsid w:val="001E2B7E"/>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13F"/>
    <w:rsid w:val="002C2886"/>
    <w:rsid w:val="002C2D2C"/>
    <w:rsid w:val="002C3AB3"/>
    <w:rsid w:val="002C41E6"/>
    <w:rsid w:val="002C575D"/>
    <w:rsid w:val="002C5F30"/>
    <w:rsid w:val="002C62E7"/>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034"/>
    <w:rsid w:val="002F23F7"/>
    <w:rsid w:val="002F3341"/>
    <w:rsid w:val="002F3F18"/>
    <w:rsid w:val="002F5CDC"/>
    <w:rsid w:val="002F6301"/>
    <w:rsid w:val="002F6630"/>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264B8"/>
    <w:rsid w:val="00331809"/>
    <w:rsid w:val="003337BC"/>
    <w:rsid w:val="0033545F"/>
    <w:rsid w:val="00335FD1"/>
    <w:rsid w:val="00336508"/>
    <w:rsid w:val="003426A5"/>
    <w:rsid w:val="00342884"/>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3B64"/>
    <w:rsid w:val="004A4D77"/>
    <w:rsid w:val="004A7537"/>
    <w:rsid w:val="004A7904"/>
    <w:rsid w:val="004B006E"/>
    <w:rsid w:val="004B0869"/>
    <w:rsid w:val="004B1EA9"/>
    <w:rsid w:val="004B216B"/>
    <w:rsid w:val="004B3AFA"/>
    <w:rsid w:val="004B4AC9"/>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3A94"/>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1D25"/>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0692"/>
    <w:rsid w:val="0082162F"/>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12D"/>
    <w:rsid w:val="009C6B40"/>
    <w:rsid w:val="009C6B79"/>
    <w:rsid w:val="009C7787"/>
    <w:rsid w:val="009C7FD4"/>
    <w:rsid w:val="009D1A41"/>
    <w:rsid w:val="009D2DF2"/>
    <w:rsid w:val="009D3A34"/>
    <w:rsid w:val="009D57A2"/>
    <w:rsid w:val="009D5B86"/>
    <w:rsid w:val="009D6937"/>
    <w:rsid w:val="009D6C4C"/>
    <w:rsid w:val="009D75BF"/>
    <w:rsid w:val="009D7C8D"/>
    <w:rsid w:val="009E0008"/>
    <w:rsid w:val="009E0768"/>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C50"/>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D7FA7"/>
    <w:rsid w:val="00AE16CB"/>
    <w:rsid w:val="00AE1A83"/>
    <w:rsid w:val="00AE2742"/>
    <w:rsid w:val="00AE394A"/>
    <w:rsid w:val="00AE5600"/>
    <w:rsid w:val="00AE64AA"/>
    <w:rsid w:val="00AE75CC"/>
    <w:rsid w:val="00AE7A7F"/>
    <w:rsid w:val="00AE7D7D"/>
    <w:rsid w:val="00AF018B"/>
    <w:rsid w:val="00AF186D"/>
    <w:rsid w:val="00AF2218"/>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6E88"/>
    <w:rsid w:val="00B27635"/>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72B"/>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32A"/>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4D6"/>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62BA"/>
    <w:rsid w:val="00EA6932"/>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50AC"/>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F46FD3"/>
  <w15:docId w15:val="{9170C278-3C8A-4243-9AE6-5D9171C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A807-A993-46D8-B03E-959865B5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Pages>
  <Words>15043</Words>
  <Characters>85746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100588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141</cp:revision>
  <cp:lastPrinted>2019-11-15T06:04:00Z</cp:lastPrinted>
  <dcterms:created xsi:type="dcterms:W3CDTF">2013-11-24T10:05:00Z</dcterms:created>
  <dcterms:modified xsi:type="dcterms:W3CDTF">2019-11-15T13:04:00Z</dcterms:modified>
</cp:coreProperties>
</file>