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EB" w:rsidRPr="008772EB" w:rsidRDefault="008772EB" w:rsidP="0087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8772E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F48F8CD" wp14:editId="416A478D">
            <wp:extent cx="466725" cy="600075"/>
            <wp:effectExtent l="0" t="0" r="9525" b="9525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8772EB" w:rsidRPr="008772EB" w:rsidRDefault="008772EB" w:rsidP="008772E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72E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СОВЕТ  ДЕПУТАТОВ</w:t>
      </w:r>
    </w:p>
    <w:p w:rsidR="008772EB" w:rsidRPr="008772EB" w:rsidRDefault="008772EB" w:rsidP="008772E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72E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 ПОСЕЛЕНИЯ  БОГОРОДИЦКИЙ  СЕЛЬСОВЕТ</w:t>
      </w:r>
    </w:p>
    <w:p w:rsidR="008772EB" w:rsidRPr="008772EB" w:rsidRDefault="008772EB" w:rsidP="008772E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72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Добринского  муниципального  района Липецкой области</w:t>
      </w:r>
    </w:p>
    <w:p w:rsidR="008772EB" w:rsidRPr="008772EB" w:rsidRDefault="008772EB" w:rsidP="008772E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72E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Российской Федерации</w:t>
      </w:r>
    </w:p>
    <w:p w:rsidR="008772EB" w:rsidRPr="008772EB" w:rsidRDefault="008772EB" w:rsidP="00877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80-я сессия </w:t>
      </w:r>
      <w:r w:rsidRPr="008772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:rsidR="008772EB" w:rsidRPr="008772EB" w:rsidRDefault="008772EB" w:rsidP="008772EB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pacing w:val="-2"/>
          <w:sz w:val="48"/>
          <w:szCs w:val="48"/>
          <w:lang w:eastAsia="ru-RU"/>
        </w:rPr>
        <w:t>РЕШЕНИЕ</w:t>
      </w:r>
    </w:p>
    <w:p w:rsidR="008772EB" w:rsidRPr="008772EB" w:rsidRDefault="008772EB" w:rsidP="008772EB">
      <w:pPr>
        <w:shd w:val="clear" w:color="auto" w:fill="FFFFFF"/>
        <w:spacing w:after="0" w:line="542" w:lineRule="exact"/>
        <w:ind w:left="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772EB" w:rsidRPr="008772EB" w:rsidRDefault="008772EB" w:rsidP="008772EB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23.06.2020</w:t>
      </w:r>
      <w:r w:rsidRPr="0087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ж.д.ст. Плавица </w:t>
      </w:r>
      <w:r w:rsidRPr="0087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>№ 223-рс</w:t>
      </w:r>
    </w:p>
    <w:p w:rsidR="008772EB" w:rsidRPr="008772EB" w:rsidRDefault="008772EB" w:rsidP="008772EB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772EB" w:rsidRPr="008772EB" w:rsidRDefault="008772EB" w:rsidP="0087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публичных слушаний по проекту отчета «О</w:t>
      </w:r>
      <w:r w:rsidRPr="0087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87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2019 год</w:t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72EB" w:rsidRPr="008772EB" w:rsidRDefault="008772EB" w:rsidP="008772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772EB" w:rsidRPr="008772EB" w:rsidRDefault="008772EB" w:rsidP="008772EB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, принятые  за основу  на публичных  слушаниях  рекомендации по проекту  отчета « Об исполнении  бюджета сельского поселения Богородицкий сельсовет  за 2019 год», руководствуясь Федеральным законом </w:t>
      </w:r>
      <w:r w:rsidRPr="008772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 бюджетном процессе администрации сельского поселения 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сельсовет Добринского муниципального района Липецкой области Российской Федерации», Уставом сельского поселения и 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решение постоянной комиссии по экономике, бюджету и муниципальной собственности</w:t>
      </w: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72E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Совет депутатов сельского поселения</w:t>
      </w:r>
    </w:p>
    <w:p w:rsidR="008772EB" w:rsidRPr="008772EB" w:rsidRDefault="008772EB" w:rsidP="008772EB">
      <w:pPr>
        <w:shd w:val="clear" w:color="auto" w:fill="FFFFFF"/>
        <w:tabs>
          <w:tab w:val="left" w:leader="underscore" w:pos="3096"/>
        </w:tabs>
        <w:spacing w:before="7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8772EB" w:rsidRPr="008772EB" w:rsidRDefault="008772EB" w:rsidP="0087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772EB" w:rsidRPr="008772EB" w:rsidRDefault="008772EB" w:rsidP="008772E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Принять рекомендации публичных слушаний по проекту 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« О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2019 год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(прилагаются).</w:t>
      </w:r>
    </w:p>
    <w:p w:rsidR="008772EB" w:rsidRPr="008772EB" w:rsidRDefault="008772EB" w:rsidP="008772E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>2. Настоящее решение вступает в силу со дня его принятия.</w:t>
      </w:r>
    </w:p>
    <w:p w:rsidR="008772EB" w:rsidRPr="008772EB" w:rsidRDefault="008772EB" w:rsidP="0087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EB" w:rsidRPr="008772EB" w:rsidRDefault="008772EB" w:rsidP="0087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EB" w:rsidRPr="008772EB" w:rsidRDefault="008772EB" w:rsidP="0087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EB" w:rsidRPr="008772EB" w:rsidRDefault="008772EB" w:rsidP="0087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EB" w:rsidRPr="008772EB" w:rsidRDefault="008772EB" w:rsidP="0087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 сельсовет                                              А.Г.Чубаров</w:t>
      </w:r>
    </w:p>
    <w:p w:rsidR="008772EB" w:rsidRPr="008772EB" w:rsidRDefault="008772EB" w:rsidP="008772EB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</w:p>
    <w:p w:rsidR="008772EB" w:rsidRPr="008772EB" w:rsidRDefault="008772EB" w:rsidP="008772EB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решением Совета депутатов сельского поселения Богородицкий сельсовет </w:t>
      </w:r>
    </w:p>
    <w:p w:rsidR="008772EB" w:rsidRPr="008772EB" w:rsidRDefault="008772EB" w:rsidP="008772EB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2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23.06.2020г № 223-рс</w:t>
      </w:r>
    </w:p>
    <w:p w:rsidR="008772EB" w:rsidRPr="008772EB" w:rsidRDefault="008772EB" w:rsidP="00877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EB" w:rsidRPr="008772EB" w:rsidRDefault="008772EB" w:rsidP="0087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8772EB" w:rsidRPr="008772EB" w:rsidRDefault="008772EB" w:rsidP="0087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участников публичных слушаний по проекту отчета «О</w:t>
      </w:r>
      <w:r w:rsidRPr="0087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Богородицкий</w:t>
      </w:r>
      <w:r w:rsidRPr="0087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за 2019 год</w:t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72EB" w:rsidRPr="008772EB" w:rsidRDefault="008772EB" w:rsidP="00877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2EB" w:rsidRPr="008772EB" w:rsidRDefault="008772EB" w:rsidP="00877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проекту </w:t>
      </w: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тчета «О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2019 год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Богородицкий сельсовет».</w:t>
      </w:r>
    </w:p>
    <w:p w:rsidR="008772EB" w:rsidRPr="008772EB" w:rsidRDefault="008772EB" w:rsidP="00877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 приняли участие депутаты Совета депутатов Добринского муниципального района, депутаты Совета депутатов сельского поселения, руководители предприятий, организаций подведомственной территории.</w:t>
      </w:r>
    </w:p>
    <w:p w:rsidR="008772EB" w:rsidRPr="008772EB" w:rsidRDefault="008772EB" w:rsidP="00877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по проекту отчета «О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2019 год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участники публичных слушаний отмечают следующее:</w:t>
      </w:r>
      <w:r w:rsidRPr="008772EB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8772EB" w:rsidRPr="008772EB" w:rsidRDefault="008772EB" w:rsidP="00877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доходы местного бюджета в 2019году поступило </w:t>
      </w:r>
      <w:r w:rsidRPr="008772EB">
        <w:rPr>
          <w:rFonts w:ascii="Times New Roman" w:eastAsia="Calibri" w:hAnsi="Times New Roman" w:cs="Times New Roman"/>
          <w:sz w:val="28"/>
          <w:szCs w:val="28"/>
        </w:rPr>
        <w:t>26483,1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составило </w:t>
      </w:r>
      <w:r w:rsidRPr="008772EB">
        <w:rPr>
          <w:rFonts w:ascii="Times New Roman" w:eastAsia="Calibri" w:hAnsi="Times New Roman" w:cs="Times New Roman"/>
          <w:sz w:val="28"/>
          <w:szCs w:val="28"/>
        </w:rPr>
        <w:t>105,5%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 года (</w:t>
      </w:r>
      <w:r w:rsidRPr="008772EB">
        <w:rPr>
          <w:rFonts w:ascii="Times New Roman" w:eastAsia="Calibri" w:hAnsi="Times New Roman" w:cs="Times New Roman"/>
          <w:sz w:val="28"/>
          <w:szCs w:val="28"/>
        </w:rPr>
        <w:t>25092,7тыс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 план)</w:t>
      </w:r>
    </w:p>
    <w:p w:rsidR="008772EB" w:rsidRPr="008772EB" w:rsidRDefault="008772EB" w:rsidP="008772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72EB">
        <w:rPr>
          <w:rFonts w:ascii="Times New Roman" w:eastAsia="Calibri" w:hAnsi="Times New Roman" w:cs="Times New Roman"/>
          <w:b/>
          <w:sz w:val="28"/>
          <w:szCs w:val="28"/>
        </w:rPr>
        <w:t>ДОХОДЫ бюджета 2019  год</w:t>
      </w:r>
    </w:p>
    <w:tbl>
      <w:tblPr>
        <w:tblW w:w="99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560"/>
        <w:gridCol w:w="1560"/>
        <w:gridCol w:w="1844"/>
      </w:tblGrid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Факт  на 01.01.19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% исполнения К год.</w:t>
            </w:r>
          </w:p>
        </w:tc>
      </w:tr>
      <w:tr w:rsidR="008772EB" w:rsidRPr="008772EB" w:rsidTr="008772EB">
        <w:trPr>
          <w:trHeight w:val="367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НАЛОГ НА ДОХОДЫ С ФИЗ.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2960,0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2984,95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100,8</w:t>
            </w:r>
          </w:p>
        </w:tc>
      </w:tr>
      <w:tr w:rsidR="008772EB" w:rsidRPr="008772EB" w:rsidTr="008772EB">
        <w:trPr>
          <w:trHeight w:val="423"/>
        </w:trPr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Налог взим., с прим.упрощенной системы налогообложения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2090,0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3054,0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146,1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ЕДИНЫЙ СЕЛЬХОЗНАЛОГ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427,2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2589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НАЛОГ НА ИМУЩ. С ФИЗ.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344,0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290,2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84,4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ЗЕМЕЛЬНЫЙ НАЛОГ(орган.)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4902,0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5083,1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94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ЗЕМЕЛЬНЫЙ НАЛОГ (физ.лица)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467,0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4872,0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101,0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АРЕНДА ИМУЩЕСТВА (опер.управл)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59,2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84,6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142,9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 xml:space="preserve">АРЕНДА ИМУЩЕСТВА (казна)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320,8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359,6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107,7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Средства самообложение граждан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19,3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132,2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Собственные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11174,1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12774,9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114,3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lastRenderedPageBreak/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13918,6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13708,2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98,5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7269,6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7059,2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97,1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Субвенции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199,7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199,7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5460,9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5460,9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Межбюджетные трансферты (районные)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838,4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838,4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Прочие меж.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150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100</w:t>
            </w:r>
          </w:p>
        </w:tc>
      </w:tr>
      <w:tr w:rsidR="008772EB" w:rsidRPr="008772EB" w:rsidTr="008772EB"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25092,7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26483,1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105,5</w:t>
            </w:r>
          </w:p>
        </w:tc>
      </w:tr>
    </w:tbl>
    <w:p w:rsidR="008772EB" w:rsidRPr="008772EB" w:rsidRDefault="008772EB" w:rsidP="008772E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8772EB" w:rsidRPr="008772EB" w:rsidRDefault="008772EB" w:rsidP="008772EB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FF0000"/>
        </w:rPr>
      </w:pPr>
      <w:r w:rsidRPr="008772EB">
        <w:rPr>
          <w:rFonts w:ascii="Times New Roman" w:eastAsia="Calibri" w:hAnsi="Times New Roman" w:cs="Times New Roman"/>
          <w:b/>
        </w:rPr>
        <w:t>РАСХОДЫ  бюджета 2019 год</w:t>
      </w:r>
      <w:r w:rsidRPr="008772EB">
        <w:rPr>
          <w:rFonts w:ascii="Times New Roman" w:eastAsia="Calibri" w:hAnsi="Times New Roman" w:cs="Times New Roman"/>
          <w:b/>
          <w:color w:val="FF0000"/>
        </w:rPr>
        <w:t>.</w:t>
      </w:r>
    </w:p>
    <w:tbl>
      <w:tblPr>
        <w:tblW w:w="978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1559"/>
        <w:gridCol w:w="1417"/>
        <w:gridCol w:w="1276"/>
      </w:tblGrid>
      <w:tr w:rsidR="008772EB" w:rsidRPr="008772EB" w:rsidTr="008772EB">
        <w:trPr>
          <w:trHeight w:val="68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Наименование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772EB">
              <w:rPr>
                <w:rFonts w:ascii="Times New Roman" w:eastAsia="Calibri" w:hAnsi="Times New Roman" w:cs="Times New Roman"/>
                <w:b/>
              </w:rPr>
              <w:t>Факт  на 01.01.19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772EB" w:rsidRPr="008772EB" w:rsidRDefault="008772EB" w:rsidP="008772E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772EB">
              <w:rPr>
                <w:rFonts w:ascii="Times New Roman" w:eastAsia="Calibri" w:hAnsi="Times New Roman" w:cs="Times New Roman"/>
              </w:rPr>
              <w:t>% исполне ния к  год</w:t>
            </w:r>
          </w:p>
        </w:tc>
      </w:tr>
      <w:tr w:rsidR="008772EB" w:rsidRPr="008772EB" w:rsidTr="008772EB">
        <w:trPr>
          <w:trHeight w:val="42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 в т.ч.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2754,6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2754,6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rPr>
          <w:trHeight w:val="409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867,5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rPr>
          <w:trHeight w:val="403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1737,1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rPr>
          <w:trHeight w:val="972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переданные полномочия району (ревизоры, программисты, распоряжение зем. участками)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 (проведение мероприятий)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846,1</w:t>
            </w:r>
          </w:p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846,1</w:t>
            </w:r>
          </w:p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72EB" w:rsidRPr="008772EB" w:rsidTr="008772EB">
        <w:trPr>
          <w:trHeight w:val="42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rPr>
          <w:trHeight w:val="281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 (ВУС)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rPr>
          <w:trHeight w:val="67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 (дороги)</w:t>
            </w:r>
          </w:p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(другие вопросы)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597,8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597,8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Жилищное хозяйство (</w:t>
            </w: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взносы за капремонт мн. домов, обследование д. 8 и д. 2А, ремонт муниципального жилья)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rPr>
          <w:trHeight w:val="96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 (</w:t>
            </w: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уличное освещение, озеленение, , вывоз мусора, песочницы, содержание пляжа, наемных рабочих, благоустройство центральной помощи, закупка контейнеров ТБО, архитектурная подсветка)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11118,3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9312,7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83,7</w:t>
            </w:r>
          </w:p>
        </w:tc>
      </w:tr>
      <w:tr w:rsidR="008772EB" w:rsidRPr="008772EB" w:rsidTr="008772EB">
        <w:trPr>
          <w:trHeight w:val="42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8745,5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8745,5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rPr>
          <w:trHeight w:val="44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Социальна политика </w:t>
            </w: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(материальная помощь)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Обслуживание мун. долга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2093,9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2093,9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8772EB" w:rsidRPr="008772EB" w:rsidTr="008772EB"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26670,7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24865,1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EB" w:rsidRPr="008772EB" w:rsidRDefault="008772EB" w:rsidP="008772E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72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93,2</w:t>
            </w:r>
          </w:p>
        </w:tc>
      </w:tr>
    </w:tbl>
    <w:p w:rsidR="008772EB" w:rsidRPr="008772EB" w:rsidRDefault="008772EB" w:rsidP="008772E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решили:</w:t>
      </w:r>
    </w:p>
    <w:p w:rsidR="008772EB" w:rsidRPr="008772EB" w:rsidRDefault="008772EB" w:rsidP="00877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отчет «О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2019 год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72EB" w:rsidRPr="008772EB" w:rsidRDefault="008772EB" w:rsidP="0087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Рекомендовать:</w:t>
      </w:r>
    </w:p>
    <w:p w:rsidR="008772EB" w:rsidRPr="008772EB" w:rsidRDefault="008772EB" w:rsidP="0087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Администрации сельского поселения: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проанализировать эффективность использования средств, выделенных на реализацию мероприятий муниципальной программы, определяя возможность увеличения ассигнований на их выполнение;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контроль за соблюдением главными распорядителями средств местного бюджета требований Федерального закона «О контрактной системе в сфере закупок товаров, работ, услуг для обеспечения государственных и муниципальных нужд» с целью обеспечения максимальной экономичности расходования бюджетных средств;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бюджет действующих обязательств и бюджет принимаемых обязательств.</w:t>
      </w:r>
    </w:p>
    <w:p w:rsidR="008772EB" w:rsidRPr="008772EB" w:rsidRDefault="008772EB" w:rsidP="00877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Совету депутатов сельского поселения: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-принять </w:t>
      </w:r>
      <w:r w:rsidRPr="008772E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« О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исполнении бюджета сельского поселения 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</w:t>
      </w:r>
      <w:r w:rsidRPr="0087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за 2019 год</w:t>
      </w:r>
      <w:r w:rsidRPr="008772E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7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А.Г.Чубаров</w:t>
      </w:r>
    </w:p>
    <w:p w:rsidR="008772EB" w:rsidRPr="008772EB" w:rsidRDefault="008772EB" w:rsidP="008772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2EB" w:rsidRPr="008772EB" w:rsidRDefault="008772EB" w:rsidP="008772EB">
      <w:pPr>
        <w:spacing w:line="254" w:lineRule="auto"/>
        <w:rPr>
          <w:rFonts w:ascii="Calibri" w:eastAsia="Calibri" w:hAnsi="Calibri" w:cs="Times New Roman"/>
        </w:rPr>
      </w:pPr>
    </w:p>
    <w:p w:rsidR="006203E6" w:rsidRDefault="008772EB">
      <w:bookmarkStart w:id="0" w:name="_GoBack"/>
      <w:bookmarkEnd w:id="0"/>
    </w:p>
    <w:sectPr w:rsidR="0062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EB"/>
    <w:rsid w:val="008772EB"/>
    <w:rsid w:val="0098703A"/>
    <w:rsid w:val="00EC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38B38-9285-44B2-BF57-5F410B23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2020-06-26T18:46:00Z</dcterms:created>
  <dcterms:modified xsi:type="dcterms:W3CDTF">2020-06-26T18:46:00Z</dcterms:modified>
</cp:coreProperties>
</file>