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C34B2" w:rsidRDefault="006C34B2" w:rsidP="006C34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66725" cy="600075"/>
            <wp:effectExtent l="0" t="0" r="9525" b="9525"/>
            <wp:docPr id="1" name="Рисунок 1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                               </w:t>
      </w:r>
    </w:p>
    <w:p w:rsidR="006C34B2" w:rsidRDefault="006C34B2" w:rsidP="006C34B2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СОВЕТ  ДЕПУТАТОВ</w:t>
      </w:r>
    </w:p>
    <w:p w:rsidR="006C34B2" w:rsidRDefault="006C34B2" w:rsidP="006C34B2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СЕЛЬСКОГО  ПОСЕЛЕНИЯ  БОГОРОДИЦКИЙ  СЕЛЬСОВЕТ</w:t>
      </w:r>
    </w:p>
    <w:p w:rsidR="006C34B2" w:rsidRDefault="006C34B2" w:rsidP="006C34B2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Добринского  муниципального  района Липецкой области</w:t>
      </w:r>
    </w:p>
    <w:p w:rsidR="006C34B2" w:rsidRDefault="006C34B2" w:rsidP="006C34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69-я сессия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-го созыва</w:t>
      </w: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</w:p>
    <w:p w:rsidR="006C34B2" w:rsidRDefault="006C34B2" w:rsidP="006C34B2">
      <w:pPr>
        <w:shd w:val="clear" w:color="auto" w:fill="FFFFFF"/>
        <w:spacing w:after="0" w:line="542" w:lineRule="exact"/>
        <w:ind w:left="5"/>
        <w:jc w:val="center"/>
        <w:rPr>
          <w:rFonts w:ascii="Times New Roman" w:eastAsia="Times New Roman" w:hAnsi="Times New Roman" w:cs="Times New Roman"/>
          <w:b/>
          <w:spacing w:val="-2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spacing w:val="-2"/>
          <w:sz w:val="48"/>
          <w:szCs w:val="48"/>
          <w:lang w:eastAsia="ru-RU"/>
        </w:rPr>
        <w:t>РЕШЕНИЕ</w:t>
      </w:r>
    </w:p>
    <w:p w:rsidR="006C34B2" w:rsidRDefault="006C34B2" w:rsidP="006C34B2">
      <w:pPr>
        <w:shd w:val="clear" w:color="auto" w:fill="FFFFFF"/>
        <w:spacing w:after="0" w:line="542" w:lineRule="exact"/>
        <w:ind w:left="5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C34B2" w:rsidRDefault="006C34B2" w:rsidP="006C34B2">
      <w:pPr>
        <w:shd w:val="clear" w:color="auto" w:fill="FFFFFF"/>
        <w:tabs>
          <w:tab w:val="left" w:pos="2410"/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     21.04.2025г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  <w:t xml:space="preserve">ж.д.ст. Плавица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ab/>
        <w:t>№225 -рс</w:t>
      </w:r>
    </w:p>
    <w:p w:rsidR="006C34B2" w:rsidRDefault="006C34B2" w:rsidP="006C34B2">
      <w:pPr>
        <w:shd w:val="clear" w:color="auto" w:fill="FFFFFF"/>
        <w:tabs>
          <w:tab w:val="left" w:pos="4147"/>
          <w:tab w:val="left" w:pos="7363"/>
        </w:tabs>
        <w:spacing w:after="0" w:line="240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6C34B2" w:rsidRDefault="006C34B2" w:rsidP="006C3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публичных слушаний по проекту отчета «О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исполнении бюджета 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Богородицкий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 за 2024 год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C34B2" w:rsidRDefault="006C34B2" w:rsidP="006C34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C34B2" w:rsidRDefault="006C34B2" w:rsidP="006C34B2">
      <w:pPr>
        <w:shd w:val="clear" w:color="auto" w:fill="FFFFFF"/>
        <w:tabs>
          <w:tab w:val="left" w:leader="underscore" w:pos="3096"/>
        </w:tabs>
        <w:spacing w:before="7"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Рассмотрев , принятые  за основу  на публичных  слушаниях  рекомендации по проекту  отчета « Об исполнении  бюджета сельского поселения Богородицкий сельсовет  за 2024 год», руководствуясь Федеральным законом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№ 131-ФЗ от 6.10.2003 г. «Об общих принципах организации местного самоуправления в Российской Федерации», Положением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«О бюджетном процессе 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Богородицкий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сельсовет Добринского муниципального района Липецкой области Российской Федерации», Уставом сельского поселения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решение постоянной комиссии по экономике, бюджету и муниципальной собственности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Совет депутатов сельского поселения</w:t>
      </w:r>
    </w:p>
    <w:p w:rsidR="006C34B2" w:rsidRDefault="006C34B2" w:rsidP="006C34B2">
      <w:pPr>
        <w:shd w:val="clear" w:color="auto" w:fill="FFFFFF"/>
        <w:tabs>
          <w:tab w:val="left" w:leader="underscore" w:pos="3096"/>
        </w:tabs>
        <w:spacing w:before="7"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6C34B2" w:rsidRDefault="006C34B2" w:rsidP="006C3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6C34B2" w:rsidRDefault="006C34B2" w:rsidP="006C34B2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Принять рекомендации публичных слушаний по проекту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отчета « 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 исполнении бюджета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Богородицкий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за 2024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(прилагаются).</w:t>
      </w:r>
    </w:p>
    <w:p w:rsidR="006C34B2" w:rsidRDefault="006C34B2" w:rsidP="006C34B2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Настоящее решение вступает в силу со дня его принятия.</w:t>
      </w:r>
    </w:p>
    <w:p w:rsidR="006C34B2" w:rsidRDefault="006C34B2" w:rsidP="006C3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Совета депутатов </w:t>
      </w: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Богородицкий сельсовет                                                              Н.А.Бахтина</w:t>
      </w: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Приняты </w:t>
      </w:r>
    </w:p>
    <w:p w:rsidR="006C34B2" w:rsidRDefault="006C34B2" w:rsidP="006C34B2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депутатов сельского поселения Богородицкий сельсовет </w:t>
      </w:r>
    </w:p>
    <w:p w:rsidR="006C34B2" w:rsidRDefault="006C34B2" w:rsidP="006C34B2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21.04.2025 № 225-рс</w:t>
      </w:r>
    </w:p>
    <w:p w:rsidR="006C34B2" w:rsidRDefault="006C34B2" w:rsidP="006C3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4B2" w:rsidRDefault="006C34B2" w:rsidP="006C3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РЕКОМЕНДАЦИИ</w:t>
      </w:r>
    </w:p>
    <w:p w:rsidR="006C34B2" w:rsidRDefault="006C34B2" w:rsidP="006C3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участников публичных слушаний по проекту отчета «О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исполнении бюджета 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Богородицкий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 за 2023 год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C34B2" w:rsidRDefault="006C34B2" w:rsidP="006C3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4B2" w:rsidRDefault="006C34B2" w:rsidP="006C34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Публичные слушания по проекту отчета «О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б исполнении бюджета сельского поселения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Богородицкий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сельсовет за 2024 год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» проведены в соответствии с Федеральным законом от 6 октября 2003 года №131-ФЗ «Об общих принципах организации местного самоуправления в Российской Федерации», Положением «О порядке организации и проведения публичных слушаний на территории сельского поселения Богородицкий сельсовет».</w:t>
      </w:r>
    </w:p>
    <w:p w:rsidR="006C34B2" w:rsidRDefault="006C34B2" w:rsidP="006C34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 публичных слушаниях приняли участие депутаты Совета депутатов Добринского муниципального района, депутаты Совета депутатов сельского поселения, руководители предприятий, организаций подведомственной территории.</w:t>
      </w:r>
    </w:p>
    <w:p w:rsidR="006C34B2" w:rsidRDefault="006C34B2" w:rsidP="006C34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Заслушав и обсудив доклад по проекту отчета «О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б исполнении бюджета сельского поселения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Богородицкий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сельсовет за 2024 год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», участники публичных слушаний отмечают следующее:</w:t>
      </w:r>
      <w:r>
        <w:rPr>
          <w:rFonts w:ascii="Calibri" w:eastAsia="Calibri" w:hAnsi="Calibri" w:cs="Times New Roman"/>
          <w:sz w:val="27"/>
          <w:szCs w:val="27"/>
        </w:rPr>
        <w:t xml:space="preserve"> </w:t>
      </w:r>
    </w:p>
    <w:p w:rsidR="006C34B2" w:rsidRDefault="006C34B2" w:rsidP="006C34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доходы местного бюджета в 2024 году поступило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47113,6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тыс. рублей, что составило </w:t>
      </w:r>
      <w:r>
        <w:rPr>
          <w:rFonts w:ascii="Times New Roman" w:eastAsia="Calibri" w:hAnsi="Times New Roman" w:cs="Times New Roman"/>
          <w:b/>
          <w:sz w:val="27"/>
          <w:szCs w:val="27"/>
        </w:rPr>
        <w:t xml:space="preserve">107%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 уточненному плану года (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47113,6 </w:t>
      </w:r>
      <w:r>
        <w:rPr>
          <w:rFonts w:ascii="Times New Roman" w:eastAsia="Calibri" w:hAnsi="Times New Roman" w:cs="Times New Roman"/>
          <w:sz w:val="27"/>
          <w:szCs w:val="27"/>
        </w:rPr>
        <w:t>тыс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 руб. план)</w:t>
      </w:r>
    </w:p>
    <w:p w:rsidR="006C34B2" w:rsidRDefault="006C34B2" w:rsidP="006C34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C34B2" w:rsidRDefault="006C34B2" w:rsidP="006C34B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130214486"/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</w:t>
      </w:r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>ДОХОДЫ бюджета 2024  год</w:t>
      </w:r>
    </w:p>
    <w:tbl>
      <w:tblPr>
        <w:tblW w:w="993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6"/>
        <w:gridCol w:w="1560"/>
        <w:gridCol w:w="1560"/>
        <w:gridCol w:w="1844"/>
      </w:tblGrid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дохода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План</w:t>
            </w:r>
          </w:p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(тыс.руб.)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Факт  на 01.01.25</w:t>
            </w:r>
          </w:p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(тыс.руб.)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 исполнения К год.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НАЛОГ НА ДОХОДЫ С ФИЗ.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4799,0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5972,9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124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Налог взим., с прим.упрощенной системы налогообложения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5800,0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7117,7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123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ЕДИНЫЙ СЕЛЬХОЗНАЛОГ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237,0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255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НАЛОГ НА ИМУЩ. С ФИЗ.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2170,0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2352,5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108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ЗЕМЕЛЬНЫЙ НАЛОГ(орган.)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4083,0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4329,3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106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ЗЕМЕЛЬНЫЙ НАЛОГ (физ.лица)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296,0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338,9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115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ДОХОДЫ ОТ ИСПОЛЬЗОВАНИЯ ИМУЩЕСТВА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384,0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433,3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113</w:t>
            </w:r>
          </w:p>
        </w:tc>
      </w:tr>
      <w:tr w:rsidR="006C34B2" w:rsidTr="006C34B2">
        <w:trPr>
          <w:trHeight w:val="463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ШТРАФЫ В ПОЛЬЗУ С/П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98,1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98,1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Самообложение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102,7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Собственные доходы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17723,1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20982,5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118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26340,9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26131,1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99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Субсидии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12467,5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12467,5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Субвенции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326,7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326,7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Дотации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3568,8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3568,8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Межбюджетные трансферты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7943,3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7683,5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97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399,9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399,9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1634,7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1684,7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103</w:t>
            </w:r>
          </w:p>
        </w:tc>
      </w:tr>
      <w:tr w:rsidR="006C34B2" w:rsidTr="006C34B2"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44064,1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bookmarkStart w:id="1" w:name="_Hlk194328874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47113,6</w:t>
            </w:r>
            <w:bookmarkEnd w:id="1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107</w:t>
            </w:r>
          </w:p>
        </w:tc>
      </w:tr>
    </w:tbl>
    <w:p w:rsidR="006C34B2" w:rsidRDefault="006C34B2" w:rsidP="006C34B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C34B2" w:rsidRDefault="006C34B2" w:rsidP="006C34B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РАСХОДЫ  бюджета 2024 год.</w:t>
      </w:r>
    </w:p>
    <w:tbl>
      <w:tblPr>
        <w:tblW w:w="978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1559"/>
        <w:gridCol w:w="1417"/>
        <w:gridCol w:w="1276"/>
      </w:tblGrid>
      <w:tr w:rsidR="006C34B2" w:rsidTr="006C34B2">
        <w:trPr>
          <w:trHeight w:val="688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расхода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План</w:t>
            </w:r>
          </w:p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(тыс.руб)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Факт  на 01.01.24</w:t>
            </w:r>
          </w:p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(тыс.руб)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% исполне ния к  год</w:t>
            </w:r>
          </w:p>
        </w:tc>
      </w:tr>
      <w:tr w:rsidR="006C34B2" w:rsidTr="006C34B2">
        <w:trPr>
          <w:trHeight w:val="42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Общегосударственные вопросы в т.ч.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6510,5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6124,9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94</w:t>
            </w:r>
          </w:p>
        </w:tc>
      </w:tr>
      <w:tr w:rsidR="006C34B2" w:rsidTr="006C34B2">
        <w:trPr>
          <w:trHeight w:val="409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6C34B2" w:rsidTr="006C34B2">
        <w:trPr>
          <w:trHeight w:val="403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2764,2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2719,7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</w:tr>
      <w:tr w:rsidR="006C34B2" w:rsidTr="006C34B2">
        <w:trPr>
          <w:trHeight w:val="972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переданные полномочия району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(ревизоры, программисты, распоряжение зем. участками)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6C34B2" w:rsidTr="006C34B2">
        <w:trPr>
          <w:trHeight w:val="926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Другие общегосударственные вопросы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(проведение мероприятий, ремонт помещений) (поощрение)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2216,6</w:t>
            </w:r>
          </w:p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1935,5</w:t>
            </w:r>
          </w:p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87</w:t>
            </w:r>
          </w:p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C34B2" w:rsidTr="006C34B2">
        <w:trPr>
          <w:trHeight w:val="420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Резервный 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C34B2" w:rsidTr="006C34B2">
        <w:trPr>
          <w:trHeight w:val="281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Национальная оборона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(ВУС)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6C34B2" w:rsidTr="006C34B2">
        <w:trPr>
          <w:trHeight w:val="673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Национальная экономика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(дороги)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1604,7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1604,7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6C34B2" w:rsidTr="006C34B2">
        <w:trPr>
          <w:trHeight w:val="673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Другие вопросы в области национальной экономики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(оценка имущества)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6C34B2" w:rsidTr="006C34B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Жилищное хозяйство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взносы за капремонт мн. домов, строительство жилья)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12582,4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12326,8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97</w:t>
            </w:r>
          </w:p>
        </w:tc>
      </w:tr>
      <w:tr w:rsidR="006C34B2" w:rsidTr="006C34B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Коммунальное хозяйство</w:t>
            </w:r>
          </w:p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(обследование инженерных сетей)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598,0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598,0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6C34B2" w:rsidTr="006C34B2">
        <w:trPr>
          <w:trHeight w:val="968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Благоустройство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уличное освещение, озеленение, , вывоз мусора, песочницы, содержание пляжа, наемных рабочих, благоустройство центральной помощи, закупка контейнеров ТБО, архитектурная подсветка)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9014,2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8665,3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96</w:t>
            </w:r>
          </w:p>
        </w:tc>
      </w:tr>
      <w:tr w:rsidR="006C34B2" w:rsidTr="006C34B2">
        <w:trPr>
          <w:trHeight w:val="427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7754,5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5914,4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</w:tr>
      <w:tr w:rsidR="006C34B2" w:rsidTr="006C34B2">
        <w:trPr>
          <w:trHeight w:val="427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6C34B2" w:rsidTr="006C34B2">
        <w:trPr>
          <w:trHeight w:val="441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Социальна политика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(материальная помощь)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6C34B2" w:rsidTr="006C34B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Физкультура и спорт</w:t>
            </w:r>
          </w:p>
          <w:p w:rsidR="006C34B2" w:rsidRDefault="006C34B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(содержание и ремонт здания МАУ «Богородицкий ФОК»)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6767,5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6C34B2" w:rsidTr="006C34B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45280,1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42445,8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4B2" w:rsidRDefault="006C34B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93</w:t>
            </w:r>
          </w:p>
        </w:tc>
      </w:tr>
    </w:tbl>
    <w:p w:rsidR="006C34B2" w:rsidRDefault="006C34B2" w:rsidP="006C34B2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34B2" w:rsidRDefault="006C34B2" w:rsidP="006C34B2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Участники публичных слушаний решили:</w:t>
      </w:r>
    </w:p>
    <w:p w:rsidR="006C34B2" w:rsidRDefault="006C34B2" w:rsidP="006C3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1. Одобрить проект отчет «О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б исполнении бюджета сельского поселения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Богородицкий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сельсовет за 2024 год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».</w:t>
      </w:r>
    </w:p>
    <w:p w:rsidR="006C34B2" w:rsidRDefault="006C34B2" w:rsidP="006C34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2. Рекомендовать:</w:t>
      </w:r>
    </w:p>
    <w:p w:rsidR="006C34B2" w:rsidRDefault="006C34B2" w:rsidP="006C34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2.1. Администрации сельского поселения:</w:t>
      </w: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продолжить работу с налоговыми органами по сокращению недоимки по налоговым платежам, увеличению поступлений в местный бюджет налоговых доходов;</w:t>
      </w: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разработать мероприятия по повышению эффективности работы по наращиванию собственной доходной базы местного бюджета, стабилизации экономического положения на территории сельского поселения и созданию условий для эффективной работы предприятий всех форм собственности;</w:t>
      </w: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 обеспечить прямую взаимосвязь между результатом их использования, внедряя программно-целевые методы бюджетного планирования. Усилить контроль за целевым использованием бюджетных средств;</w:t>
      </w: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проанализировать эффективность использования средств, выделенных на реализацию мероприятий муниципальной программы, определяя возможность увеличения ассигнований на их выполнение;</w:t>
      </w: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обеспечить контроль за соблюдением главными распорядителями средств местного бюджета требований Федерального закона «О контрактной системе в сфере закупок товаров, работ, услуг для обеспечения государственных и муниципальных нужд» с целью обеспечения максимальной экономичности расходования бюджетных средств;</w:t>
      </w: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установить бюджет действующих обязательств и бюджет принимаемых обязательств.</w:t>
      </w:r>
    </w:p>
    <w:p w:rsidR="006C34B2" w:rsidRDefault="006C34B2" w:rsidP="006C34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2.2. Совету депутатов сельского поселения:</w:t>
      </w: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-принять отчет « 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б исполнении бюджета сельского поселения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Богородицкий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сельсовет за 2024 год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».</w:t>
      </w: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Председательствующий</w:t>
      </w: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публичных слушаний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Н.А.Бахтина</w:t>
      </w:r>
    </w:p>
    <w:p w:rsidR="006C34B2" w:rsidRDefault="006C34B2" w:rsidP="006C3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4B2" w:rsidRDefault="006C34B2">
      <w:bookmarkStart w:id="2" w:name="_GoBack"/>
      <w:bookmarkEnd w:id="2"/>
    </w:p>
    <w:sectPr w:rsidR="006C3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4B2"/>
    <w:rsid w:val="006C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CF6C3-25D7-4700-B036-1418E681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4B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32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947</Words>
  <Characters>5403</Characters>
  <Application>Microsoft Office Word</Application>
  <DocSecurity>0</DocSecurity>
  <Lines>45</Lines>
  <Paragraphs>12</Paragraphs>
  <ScaleCrop>false</ScaleCrop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Людмила Бессонова</cp:lastModifiedBy>
  <cp:revision>2</cp:revision>
  <dcterms:created xsi:type="dcterms:W3CDTF">2025-04-30T08:54:00Z</dcterms:created>
  <dcterms:modified xsi:type="dcterms:W3CDTF">2025-04-30T08:55:00Z</dcterms:modified>
</cp:coreProperties>
</file>