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7EED" w:rsidRDefault="00467EED" w:rsidP="00467EED">
      <w:pPr>
        <w:pStyle w:val="a3"/>
        <w:jc w:val="both"/>
        <w:rPr>
          <w:b/>
          <w:sz w:val="26"/>
          <w:szCs w:val="26"/>
        </w:rPr>
      </w:pPr>
      <w:r>
        <w:rPr>
          <w:sz w:val="20"/>
          <w:szCs w:val="20"/>
        </w:rPr>
        <w:t xml:space="preserve">                           </w:t>
      </w:r>
      <w:r>
        <w:rPr>
          <w:b/>
          <w:bCs/>
          <w:sz w:val="28"/>
          <w:szCs w:val="32"/>
        </w:rPr>
        <w:t xml:space="preserve">                                          </w:t>
      </w:r>
      <w:r>
        <w:rPr>
          <w:b/>
          <w:noProof/>
          <w:color w:val="000080"/>
          <w:sz w:val="20"/>
          <w:szCs w:val="20"/>
        </w:rPr>
        <w:drawing>
          <wp:inline distT="0" distB="0" distL="0" distR="0" wp14:anchorId="51FD33AF" wp14:editId="4D9B9393">
            <wp:extent cx="466725" cy="600075"/>
            <wp:effectExtent l="0" t="0" r="9525" b="9525"/>
            <wp:docPr id="1" name="Рисунок 11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80"/>
          <w:sz w:val="20"/>
          <w:szCs w:val="20"/>
        </w:rPr>
        <w:t xml:space="preserve">                                                 </w:t>
      </w:r>
    </w:p>
    <w:p w:rsidR="00467EED" w:rsidRDefault="00467EED" w:rsidP="00467EED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СОВЕТ  ДЕПУТАТОВ  СЕЛЬСКОГО  ПОСЕЛЕНИЯ</w:t>
      </w:r>
    </w:p>
    <w:p w:rsidR="00467EED" w:rsidRDefault="00467EED" w:rsidP="00467EE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БОГОРОДИЦКИЙ  СЕЛЬСОВЕТ                                                                        </w:t>
      </w:r>
    </w:p>
    <w:p w:rsidR="00467EED" w:rsidRDefault="00467EED" w:rsidP="00467EE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Добринского муниципального района</w:t>
      </w:r>
    </w:p>
    <w:p w:rsidR="00467EED" w:rsidRDefault="00467EED" w:rsidP="00467EE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Липецкой 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области </w:t>
      </w:r>
    </w:p>
    <w:p w:rsidR="00467EED" w:rsidRDefault="00467EED" w:rsidP="00467E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67-я сессия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созыва</w:t>
      </w:r>
    </w:p>
    <w:p w:rsidR="00467EED" w:rsidRDefault="00467EED" w:rsidP="00467E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7EED" w:rsidRDefault="00467EED" w:rsidP="00467EED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sz w:val="48"/>
          <w:szCs w:val="48"/>
          <w:lang w:eastAsia="ru-RU"/>
        </w:rPr>
        <w:t xml:space="preserve">Р Е Ш Е Н И Е   </w:t>
      </w:r>
    </w:p>
    <w:p w:rsidR="00467EED" w:rsidRDefault="00467EED" w:rsidP="00467EE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67EED" w:rsidRDefault="00467EED" w:rsidP="00467EED">
      <w:pPr>
        <w:shd w:val="clear" w:color="auto" w:fill="FFFFFF"/>
        <w:tabs>
          <w:tab w:val="left" w:pos="4147"/>
          <w:tab w:val="left" w:pos="7363"/>
        </w:tabs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         05.03.2024</w:t>
      </w:r>
      <w:r>
        <w:rPr>
          <w:rFonts w:ascii="Times New Roman" w:hAnsi="Times New Roman"/>
          <w:spacing w:val="-4"/>
          <w:sz w:val="28"/>
          <w:szCs w:val="28"/>
        </w:rPr>
        <w:tab/>
        <w:t xml:space="preserve">ж.д.ст. Плавица </w:t>
      </w:r>
      <w:r>
        <w:rPr>
          <w:rFonts w:ascii="Times New Roman" w:hAnsi="Times New Roman"/>
          <w:spacing w:val="-4"/>
          <w:sz w:val="28"/>
          <w:szCs w:val="28"/>
        </w:rPr>
        <w:tab/>
      </w:r>
      <w:r>
        <w:rPr>
          <w:rFonts w:ascii="Times New Roman" w:hAnsi="Times New Roman"/>
          <w:spacing w:val="-4"/>
          <w:sz w:val="28"/>
          <w:szCs w:val="28"/>
        </w:rPr>
        <w:tab/>
        <w:t>№ 220-рс</w:t>
      </w:r>
    </w:p>
    <w:p w:rsidR="00467EED" w:rsidRDefault="00467EED" w:rsidP="00467EE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отчете участкового уполномоченного полиции  о состоянии преступности на территории сельского поселения Богородицкий сельсовет  за 2024 год</w:t>
      </w:r>
    </w:p>
    <w:p w:rsidR="00467EED" w:rsidRDefault="00467EED" w:rsidP="00467E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ind w:firstLine="90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Рассмотрев представленную информацию участкового уполномоченного полиции ОМВД России по Добринскому району о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состоянии преступности  на территории сельского поселения Богородицкий сельсовет за 2024год,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учитывая решение постоянной комиссии по правовым вопросам, местному самоуправлению и работе с депутатами Совет депутатов сельского поселения Богородицкий сельсовет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РЕШИЛ:</w:t>
      </w:r>
    </w:p>
    <w:p w:rsidR="00467EED" w:rsidRDefault="00467EED" w:rsidP="00467E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1.Информацию старшего участкового полиции ОМВД России по Добринскому району  ( Хромченков В.А.) «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О состоянии преступности  на территории сельского поселения Богородицкий сельсовет за 2024 год» принять к сведению.</w:t>
      </w:r>
    </w:p>
    <w:p w:rsidR="00467EED" w:rsidRDefault="00467EED" w:rsidP="00467EE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2.Рекомендовать:</w:t>
      </w:r>
    </w:p>
    <w:p w:rsidR="00467EED" w:rsidRDefault="00467EED" w:rsidP="00467E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2.1.Уполномоченному старшему участковому полиции ОМВД России по Добринскому району (Хромченков В.А.) продолжить проведение специализированных профилактических мероприятий, направленных на выявление, предупреждение и пресечение правонарушений и преступлений, обеспечение принципа неотвратимости наказания за совершенные правонарушения.</w:t>
      </w:r>
    </w:p>
    <w:p w:rsidR="00467EED" w:rsidRDefault="00467EED" w:rsidP="00467E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Совета депутатов</w:t>
      </w:r>
    </w:p>
    <w:p w:rsidR="00467EED" w:rsidRDefault="00467EED" w:rsidP="00467EE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 поселения</w:t>
      </w:r>
    </w:p>
    <w:p w:rsidR="00467EED" w:rsidRDefault="00467EED" w:rsidP="00467EE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Богородицкий сельсовет                                                            Н.А.Бахтина                                      </w:t>
      </w:r>
    </w:p>
    <w:p w:rsidR="00467EED" w:rsidRDefault="00467EED" w:rsidP="00467EED"/>
    <w:p w:rsidR="00467EED" w:rsidRDefault="00467EED" w:rsidP="00467EE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Отчет</w:t>
      </w:r>
    </w:p>
    <w:p w:rsidR="00467EED" w:rsidRDefault="00467EED" w:rsidP="00467EE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Участкового  уполномоченного  полиции  о состоянии преступности на территории сельского поселения Богородицкий сельсовет за 2024 год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 12 месяцев 2024 года совместно с органами местного самоуправления, общественных  формирований , руководителями хозяйств ведомств, гражданами  осуществлен комплекс мер по дальнейшему усилению борьбы с преступностью и другими правонарушениями.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 отчетный период на постоянной основе осуществлялись профилактические обходы жилой зоны с целью осуществления профилактики совершения преступлений  и административных правонарушений.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результате общения была получена информация способствующей раскрытию преступлений.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 отчетный период  проведено 276 бесед с гражданами  по вопросам профилактики преступлений, при этом роздана 280 памяток по профилактике мошеннических действий, розданы памятки во все торговые точки по фальшивкам и профилактике мошеннических действий.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Продолжается  проведение  усиленной профилактической работы с лицами, освободившимися из мест лишения свободы, в отношение которых судом в соответствии с Федеральным законом установлены определенные запреты  и ограничения.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Всего на территории администрации  сельского поселения  в 2024 году мной рассмотрено 400 заявлений и обращений граждан, зарегистрировано 15 преступлений, 5 из которых  до настоящего времени не рассмотрены..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на территории администрации  выявлено 71 административное правонарушение. Из проведенного  анализа установлено, что административные правонарушения , посягающие на общественный порядок и общественную безопасность 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торговлю алкогольной продукции в том числе  самогоном привлечено 2 гражданина. Выявлено еще  2 факта  реализации алкогольной продукции  проводится  административное расследование.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В целях профилактики совершения преступлений и правонарушений на  обслуживаемом административном участке осуществляются следующие мероприятия :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-распространяются  визитные карточки участкового уполномоченного полиции, с номерами контактных телефонов , днями и временем приема граждан, (гражданам вручаются  памятки  о противодействию мошенническим действиям);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-проводится  работа с лицами , состоящими на учетах в ОМВД с лицами ранее судимые, допускающими правонарушения в сфере семейно-бытовых отношений, несовершеннолетними лицами, лицами осужденными к мерам наказания не связанных с лишением свободы и т.д.;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-проводятся мероприятия, с целью предупреждения  правонарушений и  преступлений среди несовершеннолетних;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-проверка технической укрепленности  расположенных на территории организаций.</w:t>
      </w:r>
    </w:p>
    <w:p w:rsidR="00467EED" w:rsidRDefault="00467EED" w:rsidP="00467E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 2024 год  на территории нашего района участились случаи мошенничества  и использование высокотехнологических устройств, мобильных устройств  подключенных к сети интернет .</w:t>
      </w:r>
    </w:p>
    <w:p w:rsidR="00467EED" w:rsidRDefault="00467EED" w:rsidP="00467E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Всего в ОМВД Добринского района  за прошедший год  зарегистрировано 200 преступлений в сфере мошенничества, за аналогичный период 2023 года 78 преступлений. Злоумышленники  завладели денежными средствами  свыше 2 миллионов рублей.</w:t>
      </w:r>
    </w:p>
    <w:p w:rsidR="00467EED" w:rsidRDefault="00467EED" w:rsidP="00467E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целью проведения профилактической работы с населением регулярно проводятся поквартирные обходы жилого массива, в ходе которых до жильцов квартир, доводится информация о мошеннических действиях лиц, предлагающих для покупки на дому различных медицинских приборов по завышенной стоимости, о звонках по телефону с требованием о переводе значительных сумм денежных средств за освобождение близких родственников от ответственности за якобы совершенные ими правонарушения. Проводятся профилактические беседы о том, как необходимо реагировать на данные звонки и посещения.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необходимо повторно рассказать  о таком виде преступления как мошенничество , которым подвергаются все жители нашего района.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 сообщайте никому-даже представителю банка -номер карты и счетов, пароли , коды из СМС.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засомневались , прервите разговор  и перезвоните в банк, чтобы уточнить информацию.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Нельзя хранить ПИН-код  рядом с картой и тем более записывать ПИН-код не неё, в этом случаи Вы  даже не  успеете обезопасить свой счет, заблокировав карту после кражи или утери. Если вы утеряли карту , срочно свяжитесь с банком, выдавшим её, сообщите о случившемся и следуйте  инструкциям сотрудника банка. При проведении операций с картой пользуйтесь только  банкоматами , которые расположены в  безопасных местах и оборудованы системой  видеонаблюдения и охраной: в государственных учреждениях, банках , крупных торговых центрах и т.д.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завершение своего выступления хочу отметить, что и для вас, и для меня необходима постоянная связь и взаимная информированность, потому что, как я уже отмечал ранее, роль общественности по пресечению и предупреждению правонарушений и преступлений очень важна.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Благодарю за внимание!</w:t>
      </w: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7EED" w:rsidRDefault="00467EED" w:rsidP="00467E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7EED" w:rsidRDefault="00467EED">
      <w:bookmarkStart w:id="0" w:name="_GoBack"/>
      <w:bookmarkEnd w:id="0"/>
    </w:p>
    <w:sectPr w:rsidR="00467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ED"/>
    <w:rsid w:val="0046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8E459B-0232-473A-A97B-1C945A16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EE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7E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956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2</cp:revision>
  <dcterms:created xsi:type="dcterms:W3CDTF">2025-03-21T06:33:00Z</dcterms:created>
  <dcterms:modified xsi:type="dcterms:W3CDTF">2025-03-21T06:34:00Z</dcterms:modified>
</cp:coreProperties>
</file>