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533" w:rsidRPr="001C5994" w:rsidRDefault="00092533" w:rsidP="008A432B">
      <w:pPr>
        <w:jc w:val="center"/>
        <w:rPr>
          <w:i/>
          <w:iCs/>
          <w:snapToGrid w:val="0"/>
          <w:sz w:val="26"/>
          <w:szCs w:val="26"/>
        </w:rPr>
      </w:pPr>
      <w:r>
        <w:rPr>
          <w:bCs/>
          <w:snapToGrid w:val="0"/>
          <w:sz w:val="26"/>
          <w:szCs w:val="26"/>
        </w:rPr>
        <w:t xml:space="preserve">             </w:t>
      </w:r>
    </w:p>
    <w:p w:rsidR="008A513F" w:rsidRPr="00211FAA" w:rsidRDefault="00092533" w:rsidP="00211FAA">
      <w:pPr>
        <w:pStyle w:val="a3"/>
        <w:shd w:val="clear" w:color="auto" w:fill="FFFFFF"/>
        <w:spacing w:before="0" w:beforeAutospacing="0" w:after="240" w:afterAutospacing="0"/>
        <w:contextualSpacing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И</w:t>
      </w:r>
      <w:r w:rsidR="008A432B">
        <w:rPr>
          <w:b/>
          <w:sz w:val="26"/>
          <w:szCs w:val="26"/>
          <w:u w:val="single"/>
        </w:rPr>
        <w:t>нформационное сообщение</w:t>
      </w:r>
      <w:r w:rsidR="008A513F">
        <w:rPr>
          <w:b/>
          <w:sz w:val="26"/>
          <w:szCs w:val="26"/>
          <w:u w:val="single"/>
        </w:rPr>
        <w:t>:</w:t>
      </w:r>
    </w:p>
    <w:p w:rsidR="008A513F" w:rsidRPr="00BC70B1" w:rsidRDefault="008A513F" w:rsidP="00211FAA">
      <w:pPr>
        <w:spacing w:after="24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На коллегии подвели итоги за прошедший период </w:t>
      </w:r>
    </w:p>
    <w:p w:rsidR="008A513F" w:rsidRPr="006F37B3" w:rsidRDefault="008A513F" w:rsidP="00211FAA">
      <w:pPr>
        <w:spacing w:after="240"/>
        <w:jc w:val="both"/>
        <w:rPr>
          <w:color w:val="000000"/>
        </w:rPr>
      </w:pPr>
      <w:r w:rsidRPr="006F37B3">
        <w:rPr>
          <w:color w:val="000000"/>
        </w:rPr>
        <w:t xml:space="preserve">В УФНС России по Липецкой области </w:t>
      </w:r>
      <w:r w:rsidR="00092533" w:rsidRPr="006F37B3">
        <w:rPr>
          <w:color w:val="000000"/>
        </w:rPr>
        <w:t xml:space="preserve">прошла коллегия </w:t>
      </w:r>
      <w:r w:rsidRPr="006F37B3">
        <w:rPr>
          <w:color w:val="000000"/>
        </w:rPr>
        <w:t xml:space="preserve">под председательством руководителя Управления </w:t>
      </w:r>
      <w:r w:rsidRPr="006F37B3">
        <w:rPr>
          <w:b/>
          <w:color w:val="000000"/>
        </w:rPr>
        <w:t>Валерия Котлярова</w:t>
      </w:r>
      <w:r w:rsidR="00092533" w:rsidRPr="006F37B3">
        <w:rPr>
          <w:color w:val="000000"/>
        </w:rPr>
        <w:t xml:space="preserve"> по</w:t>
      </w:r>
      <w:r w:rsidR="00CF43B3" w:rsidRPr="006F37B3">
        <w:rPr>
          <w:color w:val="000000"/>
        </w:rPr>
        <w:t xml:space="preserve"> итогам работы налогового ведомства за 11 месяцев 2023 года</w:t>
      </w:r>
      <w:r w:rsidRPr="006F37B3">
        <w:rPr>
          <w:color w:val="000000"/>
        </w:rPr>
        <w:t xml:space="preserve"> и основным задачам на последующий отчетный период. В заседании приняли участие заместители руководителя УФНС России по Липецкой области</w:t>
      </w:r>
      <w:r w:rsidR="00092533" w:rsidRPr="006F37B3">
        <w:rPr>
          <w:color w:val="000000"/>
        </w:rPr>
        <w:t>,</w:t>
      </w:r>
      <w:r w:rsidRPr="006F37B3">
        <w:rPr>
          <w:color w:val="000000"/>
        </w:rPr>
        <w:t xml:space="preserve"> начальники </w:t>
      </w:r>
      <w:r w:rsidR="00092533" w:rsidRPr="006F37B3">
        <w:rPr>
          <w:color w:val="000000"/>
        </w:rPr>
        <w:t xml:space="preserve">и заместители </w:t>
      </w:r>
      <w:r w:rsidRPr="006F37B3">
        <w:rPr>
          <w:color w:val="000000"/>
        </w:rPr>
        <w:t>структурных подразделений Управления.</w:t>
      </w:r>
    </w:p>
    <w:p w:rsidR="008A432B" w:rsidRDefault="00092533" w:rsidP="00211FAA">
      <w:pPr>
        <w:spacing w:after="240"/>
        <w:jc w:val="both"/>
        <w:rPr>
          <w:color w:val="000000"/>
        </w:rPr>
      </w:pPr>
      <w:r w:rsidRPr="006F37B3">
        <w:rPr>
          <w:b/>
          <w:color w:val="000000"/>
        </w:rPr>
        <w:t>Татьяна Савченко</w:t>
      </w:r>
      <w:r w:rsidRPr="006F37B3">
        <w:rPr>
          <w:color w:val="000000"/>
        </w:rPr>
        <w:t xml:space="preserve">, </w:t>
      </w:r>
      <w:r w:rsidR="008A432B" w:rsidRPr="008A432B">
        <w:rPr>
          <w:color w:val="000000"/>
        </w:rPr>
        <w:t xml:space="preserve">и.о. заместителя руководителя УФНС России по Липецкой области, выступила с результатами работы в отношении приоритетных выгодоприобретателей, включенных в Федеральный реестр предполагаемых выгодоприобретателей. За 11 месяцев было завершено 43 камеральных налоговых проверки, вручено 16 актов налогоплательщикам, по результатам которых были установлены нарушения на сумму 125 млн рублей. Также в текущем году было вынесено 27 решений о привлечении налогоплательщиков к налоговой ответственности, по результатам которых доначисления составили 270 млн рублей. Пять решений по результатам проверок на общую сумму установленных нарушений 122 млн рублей, обжалованы налогоплательщиками в апелляционном порядке, но Межрегиональная инспекция ФНС России по Центральному федеральному округу поддержала позицию Управления.   </w:t>
      </w:r>
    </w:p>
    <w:p w:rsidR="00BF224E" w:rsidRPr="006F37B3" w:rsidRDefault="00FE3B3A" w:rsidP="00211FAA">
      <w:pPr>
        <w:spacing w:after="240"/>
        <w:jc w:val="both"/>
        <w:rPr>
          <w:color w:val="000000"/>
        </w:rPr>
      </w:pPr>
      <w:r w:rsidRPr="006F37B3">
        <w:rPr>
          <w:color w:val="000000"/>
        </w:rPr>
        <w:t xml:space="preserve">Начальник отдела внутреннего аудита </w:t>
      </w:r>
      <w:r w:rsidRPr="006F37B3">
        <w:rPr>
          <w:b/>
          <w:color w:val="000000"/>
        </w:rPr>
        <w:t>Дмитрий Свиридов</w:t>
      </w:r>
      <w:r w:rsidRPr="006F37B3">
        <w:rPr>
          <w:color w:val="000000"/>
        </w:rPr>
        <w:t xml:space="preserve"> представил анализ результатов аудиторских мероприятий по итогам работы за 9 месяцев 2023 года. В ходе совместной работы с отделом камерального контроля </w:t>
      </w:r>
      <w:r w:rsidR="000E7E1B" w:rsidRPr="006F37B3">
        <w:t xml:space="preserve">в сфере налогообложения имущества были выявлены факты несвоевременного поступления сведений о наследовании от нотариусов, установление данных обстоятельств позволило </w:t>
      </w:r>
      <w:r w:rsidR="00921D49" w:rsidRPr="006F37B3">
        <w:t xml:space="preserve">дополнительно начислить 11 млн </w:t>
      </w:r>
      <w:r w:rsidR="000E7E1B" w:rsidRPr="006F37B3">
        <w:t xml:space="preserve">рублей. </w:t>
      </w:r>
    </w:p>
    <w:p w:rsidR="000E7E1B" w:rsidRPr="006F37B3" w:rsidRDefault="000E7E1B" w:rsidP="00211FAA">
      <w:pPr>
        <w:spacing w:after="240"/>
        <w:jc w:val="both"/>
        <w:rPr>
          <w:color w:val="000000"/>
        </w:rPr>
      </w:pPr>
      <w:r w:rsidRPr="006F37B3">
        <w:rPr>
          <w:color w:val="000000"/>
        </w:rPr>
        <w:t xml:space="preserve">Начальник отдела камерального контроля НДС №2 </w:t>
      </w:r>
      <w:r w:rsidRPr="006F37B3">
        <w:rPr>
          <w:b/>
          <w:color w:val="000000"/>
        </w:rPr>
        <w:t>Денис Иванников</w:t>
      </w:r>
      <w:r w:rsidRPr="006F37B3">
        <w:rPr>
          <w:color w:val="000000"/>
        </w:rPr>
        <w:t xml:space="preserve"> раскрыл в своем докладе основные направления работы по устранению расхождений, отраженных в отчете 2-МЭ. </w:t>
      </w:r>
    </w:p>
    <w:p w:rsidR="00BC70B1" w:rsidRPr="006F37B3" w:rsidRDefault="007310BF" w:rsidP="00211FAA">
      <w:pPr>
        <w:spacing w:after="240"/>
        <w:jc w:val="both"/>
        <w:rPr>
          <w:color w:val="000000"/>
        </w:rPr>
      </w:pPr>
      <w:r w:rsidRPr="006F37B3">
        <w:rPr>
          <w:b/>
          <w:color w:val="000000"/>
        </w:rPr>
        <w:t>Юлия Рублева</w:t>
      </w:r>
      <w:r w:rsidRPr="006F37B3">
        <w:rPr>
          <w:color w:val="000000"/>
        </w:rPr>
        <w:t>, начальник отдела регистрации и учета налогоплательщиков №1,</w:t>
      </w:r>
      <w:r w:rsidR="00B35504" w:rsidRPr="006F37B3">
        <w:rPr>
          <w:color w:val="000000"/>
        </w:rPr>
        <w:t xml:space="preserve"> рассказала о том, какая работа проводится при государственной регистрации в отношении юридических лиц, имеющих признаки «фиктивности».  </w:t>
      </w:r>
    </w:p>
    <w:p w:rsidR="008A513F" w:rsidRPr="006F37B3" w:rsidRDefault="00BC70B1" w:rsidP="00211FAA">
      <w:pPr>
        <w:spacing w:after="240"/>
        <w:jc w:val="both"/>
        <w:rPr>
          <w:color w:val="000000"/>
        </w:rPr>
      </w:pPr>
      <w:r w:rsidRPr="006F37B3">
        <w:rPr>
          <w:color w:val="000000"/>
        </w:rPr>
        <w:t xml:space="preserve">Начальник отдела информационной безопасности </w:t>
      </w:r>
      <w:r w:rsidRPr="006F37B3">
        <w:rPr>
          <w:b/>
          <w:color w:val="000000"/>
        </w:rPr>
        <w:t>Антон Алферов</w:t>
      </w:r>
      <w:r w:rsidRPr="006F37B3">
        <w:rPr>
          <w:color w:val="000000"/>
        </w:rPr>
        <w:t xml:space="preserve"> представил последние достижения в сфере информационной безопасности. </w:t>
      </w:r>
    </w:p>
    <w:p w:rsidR="00301F1E" w:rsidRPr="006F37B3" w:rsidRDefault="00301F1E" w:rsidP="006B725B">
      <w:pPr>
        <w:jc w:val="both"/>
        <w:rPr>
          <w:color w:val="000000"/>
        </w:rPr>
      </w:pPr>
      <w:r w:rsidRPr="006F37B3">
        <w:rPr>
          <w:color w:val="000000"/>
        </w:rPr>
        <w:t xml:space="preserve">Руководитель Управления </w:t>
      </w:r>
      <w:r w:rsidRPr="006F37B3">
        <w:rPr>
          <w:b/>
          <w:color w:val="000000"/>
        </w:rPr>
        <w:t>Валерий Котляров</w:t>
      </w:r>
      <w:r w:rsidRPr="006F37B3">
        <w:rPr>
          <w:color w:val="000000"/>
        </w:rPr>
        <w:t xml:space="preserve"> в завершение коллегии подчеркнул важность комплексной и слаженной работы отделов на всех этапах при взаимодействии с налогоплательщиком</w:t>
      </w:r>
      <w:r w:rsidR="00173832" w:rsidRPr="006F37B3">
        <w:rPr>
          <w:color w:val="000000"/>
        </w:rPr>
        <w:t xml:space="preserve">. </w:t>
      </w:r>
      <w:r w:rsidRPr="006F37B3">
        <w:rPr>
          <w:color w:val="000000"/>
        </w:rPr>
        <w:t xml:space="preserve"> </w:t>
      </w:r>
    </w:p>
    <w:p w:rsidR="006B725B" w:rsidRDefault="008A513F" w:rsidP="008A513F">
      <w:pPr>
        <w:pStyle w:val="a3"/>
        <w:shd w:val="clear" w:color="auto" w:fill="FFFFFF"/>
        <w:spacing w:before="0" w:beforeAutospacing="0" w:after="0" w:afterAutospacing="0"/>
        <w:ind w:left="510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FC7F6F" w:rsidRPr="008A432B" w:rsidRDefault="008A432B" w:rsidP="008A432B">
      <w:pPr>
        <w:jc w:val="right"/>
        <w:rPr>
          <w:b/>
        </w:rPr>
      </w:pPr>
      <w:bookmarkStart w:id="0" w:name="_GoBack"/>
      <w:bookmarkEnd w:id="0"/>
      <w:r w:rsidRPr="008A432B">
        <w:rPr>
          <w:b/>
        </w:rPr>
        <w:t>УФНС России по Липецкой области</w:t>
      </w:r>
    </w:p>
    <w:sectPr w:rsidR="00FC7F6F" w:rsidRPr="008A432B" w:rsidSect="006F37B3">
      <w:pgSz w:w="11906" w:h="16838"/>
      <w:pgMar w:top="993" w:right="707" w:bottom="1134" w:left="1276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0B1" w:rsidRDefault="00BC70B1" w:rsidP="00BC70B1">
      <w:r>
        <w:separator/>
      </w:r>
    </w:p>
  </w:endnote>
  <w:endnote w:type="continuationSeparator" w:id="0">
    <w:p w:rsidR="00BC70B1" w:rsidRDefault="00BC70B1" w:rsidP="00BC7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0B1" w:rsidRDefault="00BC70B1" w:rsidP="00BC70B1">
      <w:r>
        <w:separator/>
      </w:r>
    </w:p>
  </w:footnote>
  <w:footnote w:type="continuationSeparator" w:id="0">
    <w:p w:rsidR="00BC70B1" w:rsidRDefault="00BC70B1" w:rsidP="00BC7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EB"/>
    <w:rsid w:val="00092533"/>
    <w:rsid w:val="000E7E1B"/>
    <w:rsid w:val="00173832"/>
    <w:rsid w:val="001C5994"/>
    <w:rsid w:val="00211FAA"/>
    <w:rsid w:val="002D731E"/>
    <w:rsid w:val="00301F1E"/>
    <w:rsid w:val="006B725B"/>
    <w:rsid w:val="006C1BA0"/>
    <w:rsid w:val="006F37B3"/>
    <w:rsid w:val="007310BF"/>
    <w:rsid w:val="00743B59"/>
    <w:rsid w:val="008A432B"/>
    <w:rsid w:val="008A513F"/>
    <w:rsid w:val="00921D49"/>
    <w:rsid w:val="00B35504"/>
    <w:rsid w:val="00B665B4"/>
    <w:rsid w:val="00BA18EB"/>
    <w:rsid w:val="00BC70B1"/>
    <w:rsid w:val="00BF224E"/>
    <w:rsid w:val="00C1104C"/>
    <w:rsid w:val="00CF43B3"/>
    <w:rsid w:val="00FC7F6F"/>
    <w:rsid w:val="00FE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9EF404-0396-4B91-A580-03705B190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513F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BC70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70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C70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C70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3B5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3B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Ерышева Алина Андреевна</dc:creator>
  <cp:keywords/>
  <dc:description/>
  <cp:lastModifiedBy>Ерышева Алина Андреевна</cp:lastModifiedBy>
  <cp:revision>4</cp:revision>
  <cp:lastPrinted>2023-12-12T14:17:00Z</cp:lastPrinted>
  <dcterms:created xsi:type="dcterms:W3CDTF">2023-12-08T09:29:00Z</dcterms:created>
  <dcterms:modified xsi:type="dcterms:W3CDTF">2023-12-15T05:50:00Z</dcterms:modified>
</cp:coreProperties>
</file>