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8CC" w:rsidRDefault="00B638CC" w:rsidP="00B638CC">
      <w:pPr>
        <w:pStyle w:val="a3"/>
        <w:jc w:val="center"/>
        <w:rPr>
          <w:b/>
          <w:bCs/>
          <w:u w:val="single"/>
        </w:rPr>
      </w:pPr>
      <w:r>
        <w:rPr>
          <w:b/>
          <w:bCs/>
          <w:u w:val="single"/>
        </w:rPr>
        <w:t>Доклад о ходе реализации и оценке эффективности реализации муниципальной программы «Устойчивое развитие территории сельского поселения Богородицкий сельсовет Добринского муниципального района Липецкой области на 201</w:t>
      </w:r>
      <w:r w:rsidR="008C2522">
        <w:rPr>
          <w:b/>
          <w:bCs/>
          <w:u w:val="single"/>
        </w:rPr>
        <w:t>9</w:t>
      </w:r>
      <w:r>
        <w:rPr>
          <w:b/>
          <w:bCs/>
          <w:u w:val="single"/>
        </w:rPr>
        <w:t>-202</w:t>
      </w:r>
      <w:r w:rsidR="008C2522">
        <w:rPr>
          <w:b/>
          <w:bCs/>
          <w:u w:val="single"/>
        </w:rPr>
        <w:t>4</w:t>
      </w:r>
      <w:r>
        <w:rPr>
          <w:b/>
          <w:bCs/>
          <w:u w:val="single"/>
        </w:rPr>
        <w:t xml:space="preserve"> годы, за 20</w:t>
      </w:r>
      <w:r w:rsidR="008C2522">
        <w:rPr>
          <w:b/>
          <w:bCs/>
          <w:u w:val="single"/>
        </w:rPr>
        <w:t>19</w:t>
      </w:r>
      <w:r>
        <w:rPr>
          <w:b/>
          <w:bCs/>
          <w:u w:val="single"/>
        </w:rPr>
        <w:t xml:space="preserve"> год»</w:t>
      </w:r>
    </w:p>
    <w:p w:rsidR="00B638CC" w:rsidRDefault="00B638CC" w:rsidP="00B638CC">
      <w:pPr>
        <w:pStyle w:val="a3"/>
        <w:spacing w:before="0" w:beforeAutospacing="0" w:after="0" w:afterAutospacing="0"/>
        <w:rPr>
          <w:b/>
          <w:color w:val="000000"/>
          <w:u w:val="single"/>
        </w:rPr>
      </w:pPr>
      <w:r>
        <w:rPr>
          <w:b/>
          <w:color w:val="000000"/>
          <w:u w:val="single"/>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b/>
          <w:bCs/>
          <w:u w:val="single"/>
        </w:rPr>
        <w:t>Богородицкий</w:t>
      </w:r>
      <w:r>
        <w:rPr>
          <w:b/>
          <w:color w:val="000000"/>
          <w:u w:val="single"/>
        </w:rPr>
        <w:t xml:space="preserve"> сельсовет.</w:t>
      </w:r>
    </w:p>
    <w:p w:rsidR="00B638CC" w:rsidRDefault="00B638CC" w:rsidP="00B638CC">
      <w:pPr>
        <w:shd w:val="clear" w:color="auto" w:fill="FFFFFF"/>
      </w:pPr>
      <w:r>
        <w:t>Все принятые обязательства приняты на 100% утверждено плановых назначений на 201</w:t>
      </w:r>
      <w:r w:rsidR="008C2522">
        <w:t>9</w:t>
      </w:r>
      <w:r>
        <w:t>г. -</w:t>
      </w:r>
      <w:r w:rsidR="008C2522">
        <w:t>10056,04</w:t>
      </w:r>
      <w:r>
        <w:t xml:space="preserve"> рублей, принято обязательств на 201</w:t>
      </w:r>
      <w:r w:rsidR="008C2522">
        <w:t>9</w:t>
      </w:r>
      <w:r>
        <w:t>г. Исполнено за 201</w:t>
      </w:r>
      <w:r w:rsidR="008C2522">
        <w:t>9</w:t>
      </w:r>
      <w:r>
        <w:t>год -</w:t>
      </w:r>
      <w:r w:rsidR="008C2522">
        <w:t>10056,04</w:t>
      </w:r>
      <w:r>
        <w:t xml:space="preserve"> рублей.</w:t>
      </w:r>
    </w:p>
    <w:p w:rsidR="00B638CC" w:rsidRDefault="00B638CC" w:rsidP="00B638CC">
      <w:pPr>
        <w:pStyle w:val="a3"/>
        <w:spacing w:before="0" w:beforeAutospacing="0" w:after="0" w:afterAutospacing="0"/>
        <w:ind w:firstLine="567"/>
        <w:jc w:val="both"/>
      </w:pPr>
      <w:r>
        <w:t xml:space="preserve">Эти денежные средства в течение года сельским поселение Богородицким сельсовет  были израсходованы на: </w:t>
      </w:r>
    </w:p>
    <w:p w:rsidR="00B638CC" w:rsidRDefault="00B638CC" w:rsidP="00B638CC">
      <w:pPr>
        <w:shd w:val="clear" w:color="auto" w:fill="FFFFFF"/>
      </w:pPr>
      <w:r>
        <w:t>- Содержание автодорог местного значения сельского поселения Богородицкий сельсовет</w:t>
      </w:r>
    </w:p>
    <w:p w:rsidR="00B638CC" w:rsidRDefault="00B638CC" w:rsidP="00B638CC">
      <w:pPr>
        <w:pStyle w:val="a3"/>
        <w:spacing w:before="0" w:beforeAutospacing="0" w:after="0" w:afterAutospacing="0"/>
        <w:jc w:val="both"/>
      </w:pPr>
      <w:r>
        <w:t>(Расходы на содержание и текущий ремонт дорог);</w:t>
      </w:r>
    </w:p>
    <w:p w:rsidR="00B638CC" w:rsidRDefault="00B638CC" w:rsidP="00B638CC">
      <w:pPr>
        <w:shd w:val="clear" w:color="auto" w:fill="FFFFFF"/>
        <w:rPr>
          <w:color w:val="000000"/>
        </w:rPr>
      </w:pPr>
      <w:r>
        <w:t xml:space="preserve">- </w:t>
      </w:r>
      <w:r>
        <w:rPr>
          <w:color w:val="000000"/>
        </w:rPr>
        <w:t>Содержание муниципального жилищного фонда. Взносы на кап ремонт многоквартирных домов.;</w:t>
      </w:r>
    </w:p>
    <w:p w:rsidR="00B638CC" w:rsidRDefault="00B638CC" w:rsidP="00B638CC">
      <w:pPr>
        <w:shd w:val="clear" w:color="auto" w:fill="FFFFFF"/>
        <w:rPr>
          <w:color w:val="000000"/>
        </w:rPr>
      </w:pPr>
      <w:r>
        <w:rPr>
          <w:color w:val="000000"/>
        </w:rPr>
        <w:t xml:space="preserve"> -Текущие расходы на содержание, реконструкцию и поддержание в рабочем состоянии системы уличного освещения сельского поселения. Расходы на уличное освещение; </w:t>
      </w:r>
    </w:p>
    <w:p w:rsidR="00B638CC" w:rsidRDefault="00B638CC" w:rsidP="00B638CC">
      <w:pPr>
        <w:shd w:val="clear" w:color="auto" w:fill="FFFFFF"/>
        <w:rPr>
          <w:color w:val="000000"/>
        </w:rPr>
      </w:pPr>
      <w:r>
        <w:rPr>
          <w:color w:val="000000"/>
        </w:rPr>
        <w:t>- Организация ритуальных услуг и содержание мест захоронения;</w:t>
      </w:r>
    </w:p>
    <w:p w:rsidR="00B638CC" w:rsidRDefault="00B638CC" w:rsidP="00B638CC">
      <w:pPr>
        <w:shd w:val="clear" w:color="auto" w:fill="FFFFFF"/>
      </w:pPr>
      <w:r>
        <w:t xml:space="preserve">- </w:t>
      </w:r>
      <w:r>
        <w:rPr>
          <w:color w:val="000000"/>
        </w:rPr>
        <w:t>Расходы на содержание мест захоронения;</w:t>
      </w:r>
    </w:p>
    <w:p w:rsidR="00B638CC" w:rsidRDefault="00B638CC" w:rsidP="00B638CC">
      <w:pPr>
        <w:shd w:val="clear" w:color="auto" w:fill="FFFFFF"/>
        <w:rPr>
          <w:color w:val="000000"/>
        </w:rPr>
      </w:pPr>
      <w:r>
        <w:rPr>
          <w:color w:val="000000"/>
        </w:rPr>
        <w:t>- Окашивание,  озеленение территории сельского поселения;</w:t>
      </w:r>
    </w:p>
    <w:p w:rsidR="00B638CC" w:rsidRDefault="00B638CC" w:rsidP="00B638CC">
      <w:pPr>
        <w:shd w:val="clear" w:color="auto" w:fill="FFFFFF"/>
      </w:pPr>
      <w:r>
        <w:rPr>
          <w:color w:val="000000"/>
        </w:rPr>
        <w:t>-  Прочие мероприятия по благоустройству сельского поселения.  Реализация направления расходов основного мероприятия «Прочие мероприятия по благоустройству сельского поселения (опиливание, уборка территории сельского поселения, уход за клумбами, фонтаном, пляжем, приобретение детских игровых площадок  и др.)</w:t>
      </w:r>
    </w:p>
    <w:p w:rsidR="00B638CC" w:rsidRDefault="00B638CC" w:rsidP="00B638CC">
      <w:pPr>
        <w:shd w:val="clear" w:color="auto" w:fill="FFFFFF"/>
      </w:pPr>
    </w:p>
    <w:p w:rsidR="00B638CC" w:rsidRDefault="00B638CC" w:rsidP="00B638CC">
      <w:pPr>
        <w:shd w:val="clear" w:color="auto" w:fill="FFFFFF"/>
        <w:rPr>
          <w:b/>
          <w:bCs/>
          <w:color w:val="000000"/>
          <w:u w:val="single"/>
        </w:rPr>
      </w:pPr>
      <w:r>
        <w:rPr>
          <w:b/>
          <w:bCs/>
          <w:color w:val="000000"/>
          <w:u w:val="single"/>
        </w:rPr>
        <w:t>Подпрограмма 2. Развитие социальной сферы  на территории сельского поселения Богородицкий  сельсовет.</w:t>
      </w:r>
    </w:p>
    <w:p w:rsidR="00B638CC" w:rsidRDefault="00B638CC" w:rsidP="00B638CC">
      <w:pPr>
        <w:shd w:val="clear" w:color="auto" w:fill="FFFFFF"/>
      </w:pPr>
      <w:r>
        <w:t>Все принятые обязательства приняты на 100% утверждено плановых назначений на 201</w:t>
      </w:r>
      <w:r w:rsidR="006E2511">
        <w:t>9</w:t>
      </w:r>
      <w:r>
        <w:t xml:space="preserve">г. </w:t>
      </w:r>
      <w:r w:rsidR="006E2511">
        <w:t xml:space="preserve">– 10839,45 </w:t>
      </w:r>
      <w:r>
        <w:t>рублей, принято обязательств на 201</w:t>
      </w:r>
      <w:r w:rsidR="006E2511">
        <w:t>9</w:t>
      </w:r>
      <w:r>
        <w:t>г. Исполнено за 201</w:t>
      </w:r>
      <w:r w:rsidR="006E2511">
        <w:t>9</w:t>
      </w:r>
      <w:r>
        <w:t xml:space="preserve">год </w:t>
      </w:r>
      <w:r w:rsidR="006E2511">
        <w:t>– 10839,45</w:t>
      </w:r>
      <w:r>
        <w:t xml:space="preserve"> рублей.</w:t>
      </w:r>
    </w:p>
    <w:p w:rsidR="00B638CC" w:rsidRDefault="00B638CC" w:rsidP="00B638CC">
      <w:pPr>
        <w:pStyle w:val="a3"/>
        <w:spacing w:before="0" w:beforeAutospacing="0" w:after="0" w:afterAutospacing="0"/>
        <w:ind w:firstLine="567"/>
        <w:jc w:val="both"/>
      </w:pPr>
      <w:r>
        <w:t xml:space="preserve">Эти денежные средства в течение года сельским поселение Богородицким сельсовет  были израсходованы на: </w:t>
      </w:r>
    </w:p>
    <w:p w:rsidR="00B638CC" w:rsidRDefault="00B638CC" w:rsidP="00B638CC">
      <w:pPr>
        <w:pStyle w:val="a3"/>
        <w:spacing w:before="0" w:beforeAutospacing="0" w:after="0" w:afterAutospacing="0"/>
        <w:jc w:val="both"/>
      </w:pPr>
      <w:r>
        <w:t>- Создание условий и проведение мероприятий,  в области физической культуры, развития и популяризации массового спорта в сельском поселении;</w:t>
      </w:r>
    </w:p>
    <w:p w:rsidR="00B638CC" w:rsidRDefault="00B638CC" w:rsidP="00B638CC">
      <w:pPr>
        <w:pStyle w:val="a3"/>
        <w:spacing w:before="0" w:beforeAutospacing="0" w:after="0" w:afterAutospacing="0"/>
        <w:jc w:val="both"/>
      </w:pPr>
      <w:r>
        <w:t>- Создание условий и проведение мероприятий,  в области физической культуры, развития и популяризации массового спорта в сельском поселении.;</w:t>
      </w:r>
    </w:p>
    <w:p w:rsidR="00B638CC" w:rsidRDefault="00B638CC" w:rsidP="00B638CC">
      <w:pPr>
        <w:pStyle w:val="a3"/>
        <w:spacing w:before="0" w:beforeAutospacing="0" w:after="0" w:afterAutospacing="0"/>
        <w:jc w:val="both"/>
        <w:rPr>
          <w:color w:val="000000"/>
        </w:rPr>
      </w:pPr>
      <w:r>
        <w:t xml:space="preserve">- </w:t>
      </w:r>
      <w:r>
        <w:rPr>
          <w:color w:val="000000"/>
        </w:rPr>
        <w:t>Создание условий и проведение мероприятий,  направленных на развитие  культуры сельского поселения;</w:t>
      </w:r>
    </w:p>
    <w:p w:rsidR="00B638CC" w:rsidRDefault="00B638CC" w:rsidP="00B638CC">
      <w:pPr>
        <w:pStyle w:val="a3"/>
        <w:spacing w:before="0" w:beforeAutospacing="0" w:after="0" w:afterAutospacing="0"/>
        <w:jc w:val="both"/>
        <w:rPr>
          <w:color w:val="000000"/>
        </w:rPr>
      </w:pPr>
    </w:p>
    <w:p w:rsidR="00B638CC" w:rsidRDefault="00B638CC" w:rsidP="00B638CC">
      <w:pPr>
        <w:pStyle w:val="a3"/>
        <w:spacing w:before="0" w:beforeAutospacing="0" w:after="0" w:afterAutospacing="0"/>
        <w:jc w:val="both"/>
        <w:rPr>
          <w:b/>
          <w:bCs/>
          <w:color w:val="000000"/>
          <w:u w:val="single"/>
        </w:rPr>
      </w:pPr>
      <w:r>
        <w:rPr>
          <w:b/>
          <w:bCs/>
          <w:color w:val="000000"/>
          <w:u w:val="single"/>
        </w:rPr>
        <w:t>Подпрограмма 3 Обеспечение безопасности  человека и природной среды на территории  сельского поселения  Богородицкий сельсовет</w:t>
      </w:r>
    </w:p>
    <w:p w:rsidR="00B638CC" w:rsidRDefault="00B638CC" w:rsidP="00B638CC">
      <w:pPr>
        <w:shd w:val="clear" w:color="auto" w:fill="FFFFFF"/>
        <w:rPr>
          <w:color w:val="000000"/>
          <w:u w:val="single"/>
        </w:rPr>
      </w:pPr>
      <w:r>
        <w:rPr>
          <w:b/>
          <w:color w:val="000000"/>
          <w:u w:val="single"/>
        </w:rPr>
        <w:t>Основное мероприятие 1  подпрограммы 3</w:t>
      </w:r>
      <w:r>
        <w:rPr>
          <w:color w:val="000000"/>
          <w:u w:val="single"/>
        </w:rPr>
        <w:t xml:space="preserve"> </w:t>
      </w:r>
    </w:p>
    <w:p w:rsidR="00B638CC" w:rsidRDefault="00B638CC" w:rsidP="00B75183">
      <w:pPr>
        <w:pStyle w:val="a3"/>
        <w:spacing w:before="0" w:beforeAutospacing="0" w:after="0" w:afterAutospacing="0"/>
        <w:ind w:firstLine="567"/>
        <w:jc w:val="both"/>
      </w:pPr>
      <w:r>
        <w:t>Все принятые обязательство приняты на 100%, утверждено плановых назначений на 201</w:t>
      </w:r>
      <w:r w:rsidR="00B75183">
        <w:t>9</w:t>
      </w:r>
      <w:r>
        <w:t xml:space="preserve">г. – </w:t>
      </w:r>
      <w:r w:rsidR="00B75183">
        <w:t>0</w:t>
      </w:r>
      <w:r>
        <w:t xml:space="preserve"> рублей, принято обязательств на 201</w:t>
      </w:r>
      <w:r w:rsidR="00B75183">
        <w:t>9</w:t>
      </w:r>
      <w:r>
        <w:t>г. Исполнено за 201</w:t>
      </w:r>
      <w:r w:rsidR="00B75183">
        <w:t>9</w:t>
      </w:r>
      <w:r>
        <w:t xml:space="preserve">год – </w:t>
      </w:r>
      <w:r w:rsidR="00B75183">
        <w:t>0</w:t>
      </w:r>
      <w:r>
        <w:t xml:space="preserve"> рублей. </w:t>
      </w:r>
    </w:p>
    <w:p w:rsidR="00B638CC" w:rsidRDefault="00B638CC" w:rsidP="00B638CC">
      <w:pPr>
        <w:shd w:val="clear" w:color="auto" w:fill="FFFFFF"/>
      </w:pPr>
    </w:p>
    <w:p w:rsidR="00B638CC" w:rsidRDefault="00B638CC" w:rsidP="00B638CC">
      <w:pPr>
        <w:shd w:val="clear" w:color="auto" w:fill="FFFFFF"/>
        <w:rPr>
          <w:b/>
          <w:bCs/>
          <w:color w:val="000000"/>
          <w:u w:val="single"/>
        </w:rPr>
      </w:pPr>
      <w:r>
        <w:rPr>
          <w:b/>
          <w:bCs/>
          <w:color w:val="000000"/>
          <w:u w:val="single"/>
        </w:rPr>
        <w:t>Подпрограмма 4. Обеспечение реализации муниципальной политики на территории сельского поселения Богородицкий сельсовет</w:t>
      </w:r>
    </w:p>
    <w:p w:rsidR="00B638CC" w:rsidRDefault="00B638CC" w:rsidP="00B638CC">
      <w:pPr>
        <w:pStyle w:val="a3"/>
        <w:spacing w:before="0" w:beforeAutospacing="0" w:after="0" w:afterAutospacing="0"/>
        <w:ind w:firstLine="567"/>
        <w:jc w:val="both"/>
      </w:pPr>
      <w:r>
        <w:t>Все принятые обязательство приняты на 100%, утверждено плановых назначений на 201</w:t>
      </w:r>
      <w:r w:rsidR="007C7B43">
        <w:t>9</w:t>
      </w:r>
      <w:r>
        <w:t xml:space="preserve">г. – </w:t>
      </w:r>
      <w:r w:rsidR="007C7B43">
        <w:t>206,7</w:t>
      </w:r>
      <w:r>
        <w:t xml:space="preserve"> рублей, принято обязательств на 201</w:t>
      </w:r>
      <w:r w:rsidR="007C7B43">
        <w:t>9</w:t>
      </w:r>
      <w:r>
        <w:t>г. Исполнено за 201</w:t>
      </w:r>
      <w:r w:rsidR="007C7B43">
        <w:t>9</w:t>
      </w:r>
      <w:r>
        <w:t xml:space="preserve">год – </w:t>
      </w:r>
      <w:r w:rsidR="007C7B43">
        <w:t>206,7</w:t>
      </w:r>
      <w:r>
        <w:t xml:space="preserve"> рублей. </w:t>
      </w:r>
    </w:p>
    <w:p w:rsidR="00B638CC" w:rsidRDefault="00B638CC" w:rsidP="00B638CC">
      <w:pPr>
        <w:pStyle w:val="a3"/>
        <w:spacing w:before="0" w:beforeAutospacing="0" w:after="0" w:afterAutospacing="0"/>
        <w:ind w:firstLine="567"/>
        <w:jc w:val="both"/>
      </w:pPr>
      <w:r>
        <w:t xml:space="preserve">Эти денежные средства в течение года сельским поселение Богородицким сельсовет  были израсходованы на: </w:t>
      </w:r>
    </w:p>
    <w:p w:rsidR="00B638CC" w:rsidRDefault="00B638CC" w:rsidP="00B638CC">
      <w:pPr>
        <w:shd w:val="clear" w:color="auto" w:fill="FFFFFF"/>
        <w:rPr>
          <w:color w:val="000000"/>
        </w:rPr>
      </w:pPr>
      <w:r>
        <w:rPr>
          <w:b/>
          <w:bCs/>
          <w:color w:val="000000"/>
        </w:rPr>
        <w:lastRenderedPageBreak/>
        <w:t xml:space="preserve">- </w:t>
      </w:r>
      <w:r>
        <w:rPr>
          <w:color w:val="000000"/>
        </w:rPr>
        <w:t>Приобретение услуг по сопровождению сетевого программного обеспечения по электронному ведению похозяйственного учета. Расходы на приобретение программного обеспечения;</w:t>
      </w:r>
    </w:p>
    <w:p w:rsidR="00B638CC" w:rsidRDefault="00B638CC" w:rsidP="00B638CC">
      <w:pPr>
        <w:shd w:val="clear" w:color="auto" w:fill="FFFFFF"/>
        <w:rPr>
          <w:color w:val="000000"/>
        </w:rPr>
      </w:pPr>
      <w:r>
        <w:rPr>
          <w:color w:val="000000"/>
        </w:rPr>
        <w:t>- Мероприятия, направленные на организацию  повышения эффективности деятельности  органов местного самоуправления сельского поселения. Расходы на повышение квалификации муниципальных служащих сельского поселения на условиях софинансирования с областным бюджетом;</w:t>
      </w:r>
    </w:p>
    <w:p w:rsidR="00B638CC" w:rsidRDefault="00B638CC" w:rsidP="00B638CC">
      <w:pPr>
        <w:shd w:val="clear" w:color="auto" w:fill="FFFFFF"/>
        <w:rPr>
          <w:color w:val="000000"/>
        </w:rPr>
      </w:pPr>
      <w:r>
        <w:rPr>
          <w:color w:val="000000"/>
        </w:rPr>
        <w:t>- Ежегодные членские взносы в Ассоциацию «Совета муниципальных образований.</w:t>
      </w:r>
      <w:r w:rsidR="00446196">
        <w:rPr>
          <w:color w:val="000000"/>
        </w:rPr>
        <w:t xml:space="preserve"> </w:t>
      </w:r>
      <w:r>
        <w:rPr>
          <w:color w:val="000000"/>
        </w:rPr>
        <w:t>Расходы на оплату членских взносов.;</w:t>
      </w:r>
    </w:p>
    <w:p w:rsidR="00B638CC" w:rsidRDefault="00B638CC" w:rsidP="00B638CC">
      <w:pPr>
        <w:shd w:val="clear" w:color="auto" w:fill="FFFFFF"/>
      </w:pPr>
      <w:r>
        <w:rPr>
          <w:color w:val="000000"/>
        </w:rPr>
        <w:t xml:space="preserve">- </w:t>
      </w:r>
      <w:r>
        <w:t>Прочие мероприятия сельского поселения .Реализация направления расходов основного мероприятия  Прочие мероприятия сельского поселения.;</w:t>
      </w:r>
    </w:p>
    <w:p w:rsidR="00B638CC" w:rsidRDefault="00B638CC" w:rsidP="00B638CC">
      <w:pPr>
        <w:shd w:val="clear" w:color="auto" w:fill="FFFFFF"/>
        <w:rPr>
          <w:color w:val="000000"/>
        </w:rPr>
      </w:pPr>
      <w:r>
        <w:t xml:space="preserve">- </w:t>
      </w:r>
      <w:r>
        <w:rPr>
          <w:color w:val="000000"/>
        </w:rPr>
        <w:t>Организация доступа в сеть интернет (проведение оптоволокна).</w:t>
      </w:r>
    </w:p>
    <w:p w:rsidR="00B638CC" w:rsidRDefault="00B638CC" w:rsidP="00B638CC">
      <w:pPr>
        <w:shd w:val="clear" w:color="auto" w:fill="FFFFFF"/>
      </w:pPr>
    </w:p>
    <w:p w:rsidR="00B638CC" w:rsidRDefault="00B638CC" w:rsidP="00B638CC">
      <w:pPr>
        <w:pStyle w:val="a3"/>
        <w:spacing w:before="0" w:beforeAutospacing="0" w:after="0" w:afterAutospacing="0"/>
        <w:ind w:firstLine="567"/>
        <w:jc w:val="both"/>
      </w:pPr>
      <w:r>
        <w:t>По итогам программ за 201</w:t>
      </w:r>
      <w:r w:rsidR="007C7B43">
        <w:t>9</w:t>
      </w:r>
      <w:r>
        <w:t xml:space="preserve"> год все программы были выполнены в 100% от запланированного.</w:t>
      </w:r>
    </w:p>
    <w:p w:rsidR="00B638CC" w:rsidRDefault="00B638CC" w:rsidP="00B638CC">
      <w:pPr>
        <w:pStyle w:val="a3"/>
        <w:spacing w:before="0" w:beforeAutospacing="0" w:after="0" w:afterAutospacing="0"/>
        <w:ind w:firstLine="567"/>
        <w:jc w:val="both"/>
      </w:pPr>
    </w:p>
    <w:tbl>
      <w:tblPr>
        <w:tblW w:w="0" w:type="auto"/>
        <w:tblCellSpacing w:w="15" w:type="dxa"/>
        <w:tblLook w:val="04A0" w:firstRow="1" w:lastRow="0" w:firstColumn="1" w:lastColumn="0" w:noHBand="0" w:noVBand="1"/>
      </w:tblPr>
      <w:tblGrid>
        <w:gridCol w:w="2445"/>
        <w:gridCol w:w="2295"/>
        <w:gridCol w:w="3120"/>
      </w:tblGrid>
      <w:tr w:rsidR="00B638CC" w:rsidTr="00B638CC">
        <w:trPr>
          <w:trHeight w:val="555"/>
          <w:tblCellSpacing w:w="15" w:type="dxa"/>
        </w:trPr>
        <w:tc>
          <w:tcPr>
            <w:tcW w:w="2400" w:type="dxa"/>
            <w:tcMar>
              <w:top w:w="15" w:type="dxa"/>
              <w:left w:w="15" w:type="dxa"/>
              <w:bottom w:w="15" w:type="dxa"/>
              <w:right w:w="15" w:type="dxa"/>
            </w:tcMar>
            <w:vAlign w:val="center"/>
            <w:hideMark/>
          </w:tcPr>
          <w:p w:rsidR="00B638CC" w:rsidRDefault="00B638CC">
            <w:pPr>
              <w:ind w:left="-567" w:firstLine="567"/>
              <w:jc w:val="both"/>
            </w:pPr>
            <w:r>
              <w:t>Глава администрации</w:t>
            </w:r>
          </w:p>
        </w:tc>
        <w:tc>
          <w:tcPr>
            <w:tcW w:w="2265" w:type="dxa"/>
            <w:tcMar>
              <w:top w:w="15" w:type="dxa"/>
              <w:left w:w="15" w:type="dxa"/>
              <w:bottom w:w="15" w:type="dxa"/>
              <w:right w:w="15" w:type="dxa"/>
            </w:tcMar>
            <w:vAlign w:val="center"/>
            <w:hideMark/>
          </w:tcPr>
          <w:p w:rsidR="00B638CC" w:rsidRDefault="00B638CC"/>
        </w:tc>
        <w:tc>
          <w:tcPr>
            <w:tcW w:w="3075" w:type="dxa"/>
            <w:tcMar>
              <w:top w:w="15" w:type="dxa"/>
              <w:left w:w="15" w:type="dxa"/>
              <w:bottom w:w="15" w:type="dxa"/>
              <w:right w:w="15" w:type="dxa"/>
            </w:tcMar>
            <w:vAlign w:val="center"/>
            <w:hideMark/>
          </w:tcPr>
          <w:p w:rsidR="00B638CC" w:rsidRDefault="00B638CC">
            <w:pPr>
              <w:ind w:left="-567" w:firstLine="567"/>
              <w:jc w:val="both"/>
              <w:rPr>
                <w:u w:val="single"/>
              </w:rPr>
            </w:pPr>
            <w:r>
              <w:rPr>
                <w:u w:val="single"/>
              </w:rPr>
              <w:t>Овчинников А.И.</w:t>
            </w:r>
          </w:p>
        </w:tc>
      </w:tr>
      <w:tr w:rsidR="00B638CC" w:rsidTr="00B638CC">
        <w:trPr>
          <w:tblCellSpacing w:w="15" w:type="dxa"/>
        </w:trPr>
        <w:tc>
          <w:tcPr>
            <w:tcW w:w="2400" w:type="dxa"/>
            <w:tcMar>
              <w:top w:w="15" w:type="dxa"/>
              <w:left w:w="15" w:type="dxa"/>
              <w:bottom w:w="15" w:type="dxa"/>
              <w:right w:w="15" w:type="dxa"/>
            </w:tcMar>
            <w:vAlign w:val="center"/>
            <w:hideMark/>
          </w:tcPr>
          <w:p w:rsidR="00B638CC" w:rsidRDefault="00B638CC">
            <w:pPr>
              <w:rPr>
                <w:u w:val="single"/>
              </w:rPr>
            </w:pPr>
          </w:p>
        </w:tc>
        <w:tc>
          <w:tcPr>
            <w:tcW w:w="2265" w:type="dxa"/>
            <w:tcMar>
              <w:top w:w="15" w:type="dxa"/>
              <w:left w:w="15" w:type="dxa"/>
              <w:bottom w:w="15" w:type="dxa"/>
              <w:right w:w="15" w:type="dxa"/>
            </w:tcMar>
            <w:vAlign w:val="center"/>
            <w:hideMark/>
          </w:tcPr>
          <w:p w:rsidR="00B638CC" w:rsidRDefault="00B638CC">
            <w:pPr>
              <w:rPr>
                <w:sz w:val="20"/>
                <w:szCs w:val="20"/>
              </w:rPr>
            </w:pPr>
          </w:p>
        </w:tc>
        <w:tc>
          <w:tcPr>
            <w:tcW w:w="3075" w:type="dxa"/>
            <w:tcMar>
              <w:top w:w="15" w:type="dxa"/>
              <w:left w:w="15" w:type="dxa"/>
              <w:bottom w:w="15" w:type="dxa"/>
              <w:right w:w="15" w:type="dxa"/>
            </w:tcMar>
            <w:vAlign w:val="center"/>
          </w:tcPr>
          <w:p w:rsidR="00B638CC" w:rsidRDefault="00B638CC">
            <w:pPr>
              <w:ind w:left="-567" w:firstLine="567"/>
              <w:jc w:val="both"/>
            </w:pPr>
          </w:p>
        </w:tc>
      </w:tr>
      <w:tr w:rsidR="00B638CC" w:rsidTr="00B638CC">
        <w:trPr>
          <w:tblCellSpacing w:w="15" w:type="dxa"/>
        </w:trPr>
        <w:tc>
          <w:tcPr>
            <w:tcW w:w="0" w:type="auto"/>
            <w:gridSpan w:val="3"/>
            <w:tcMar>
              <w:top w:w="15" w:type="dxa"/>
              <w:left w:w="15" w:type="dxa"/>
              <w:bottom w:w="15" w:type="dxa"/>
              <w:right w:w="15" w:type="dxa"/>
            </w:tcMar>
            <w:vAlign w:val="center"/>
            <w:hideMark/>
          </w:tcPr>
          <w:p w:rsidR="00B638CC" w:rsidRDefault="00B638CC"/>
        </w:tc>
      </w:tr>
      <w:tr w:rsidR="00B638CC" w:rsidTr="00B638CC">
        <w:trPr>
          <w:trHeight w:val="315"/>
          <w:tblCellSpacing w:w="15" w:type="dxa"/>
        </w:trPr>
        <w:tc>
          <w:tcPr>
            <w:tcW w:w="2400" w:type="dxa"/>
            <w:tcMar>
              <w:top w:w="15" w:type="dxa"/>
              <w:left w:w="15" w:type="dxa"/>
              <w:bottom w:w="15" w:type="dxa"/>
              <w:right w:w="15" w:type="dxa"/>
            </w:tcMar>
            <w:vAlign w:val="center"/>
            <w:hideMark/>
          </w:tcPr>
          <w:p w:rsidR="00B638CC" w:rsidRDefault="00B638CC">
            <w:pPr>
              <w:rPr>
                <w:sz w:val="20"/>
                <w:szCs w:val="20"/>
              </w:rPr>
            </w:pPr>
          </w:p>
        </w:tc>
        <w:tc>
          <w:tcPr>
            <w:tcW w:w="2265" w:type="dxa"/>
            <w:tcMar>
              <w:top w:w="15" w:type="dxa"/>
              <w:left w:w="15" w:type="dxa"/>
              <w:bottom w:w="15" w:type="dxa"/>
              <w:right w:w="15" w:type="dxa"/>
            </w:tcMar>
            <w:vAlign w:val="center"/>
            <w:hideMark/>
          </w:tcPr>
          <w:p w:rsidR="00B638CC" w:rsidRDefault="00B638CC">
            <w:pPr>
              <w:rPr>
                <w:sz w:val="20"/>
                <w:szCs w:val="20"/>
              </w:rPr>
            </w:pPr>
          </w:p>
        </w:tc>
        <w:tc>
          <w:tcPr>
            <w:tcW w:w="3075" w:type="dxa"/>
            <w:tcMar>
              <w:top w:w="15" w:type="dxa"/>
              <w:left w:w="15" w:type="dxa"/>
              <w:bottom w:w="15" w:type="dxa"/>
              <w:right w:w="15" w:type="dxa"/>
            </w:tcMar>
            <w:vAlign w:val="center"/>
            <w:hideMark/>
          </w:tcPr>
          <w:p w:rsidR="00B638CC" w:rsidRDefault="00B638CC">
            <w:pPr>
              <w:rPr>
                <w:sz w:val="20"/>
                <w:szCs w:val="20"/>
              </w:rPr>
            </w:pPr>
          </w:p>
        </w:tc>
      </w:tr>
      <w:tr w:rsidR="00B638CC" w:rsidTr="00B638CC">
        <w:trPr>
          <w:tblCellSpacing w:w="15" w:type="dxa"/>
        </w:trPr>
        <w:tc>
          <w:tcPr>
            <w:tcW w:w="2400" w:type="dxa"/>
            <w:tcMar>
              <w:top w:w="15" w:type="dxa"/>
              <w:left w:w="15" w:type="dxa"/>
              <w:bottom w:w="15" w:type="dxa"/>
              <w:right w:w="15" w:type="dxa"/>
            </w:tcMar>
            <w:vAlign w:val="center"/>
            <w:hideMark/>
          </w:tcPr>
          <w:p w:rsidR="00B638CC" w:rsidRDefault="00B638CC">
            <w:pPr>
              <w:rPr>
                <w:sz w:val="20"/>
                <w:szCs w:val="20"/>
              </w:rPr>
            </w:pPr>
          </w:p>
        </w:tc>
        <w:tc>
          <w:tcPr>
            <w:tcW w:w="2265" w:type="dxa"/>
            <w:tcMar>
              <w:top w:w="15" w:type="dxa"/>
              <w:left w:w="15" w:type="dxa"/>
              <w:bottom w:w="15" w:type="dxa"/>
              <w:right w:w="15" w:type="dxa"/>
            </w:tcMar>
            <w:vAlign w:val="center"/>
            <w:hideMark/>
          </w:tcPr>
          <w:p w:rsidR="00B638CC" w:rsidRDefault="00B638CC">
            <w:pPr>
              <w:rPr>
                <w:sz w:val="20"/>
                <w:szCs w:val="20"/>
              </w:rPr>
            </w:pPr>
          </w:p>
        </w:tc>
        <w:tc>
          <w:tcPr>
            <w:tcW w:w="3075" w:type="dxa"/>
            <w:tcMar>
              <w:top w:w="15" w:type="dxa"/>
              <w:left w:w="15" w:type="dxa"/>
              <w:bottom w:w="15" w:type="dxa"/>
              <w:right w:w="15" w:type="dxa"/>
            </w:tcMar>
            <w:vAlign w:val="center"/>
            <w:hideMark/>
          </w:tcPr>
          <w:p w:rsidR="00B638CC" w:rsidRDefault="00B638CC">
            <w:pPr>
              <w:rPr>
                <w:sz w:val="20"/>
                <w:szCs w:val="20"/>
              </w:rPr>
            </w:pPr>
          </w:p>
        </w:tc>
      </w:tr>
      <w:tr w:rsidR="00B638CC" w:rsidTr="00B638CC">
        <w:trPr>
          <w:tblCellSpacing w:w="15" w:type="dxa"/>
        </w:trPr>
        <w:tc>
          <w:tcPr>
            <w:tcW w:w="0" w:type="auto"/>
            <w:gridSpan w:val="3"/>
            <w:tcMar>
              <w:top w:w="15" w:type="dxa"/>
              <w:left w:w="15" w:type="dxa"/>
              <w:bottom w:w="15" w:type="dxa"/>
              <w:right w:w="15" w:type="dxa"/>
            </w:tcMar>
            <w:vAlign w:val="center"/>
            <w:hideMark/>
          </w:tcPr>
          <w:p w:rsidR="00B638CC" w:rsidRDefault="00B638CC">
            <w:pPr>
              <w:rPr>
                <w:sz w:val="20"/>
                <w:szCs w:val="20"/>
              </w:rPr>
            </w:pPr>
          </w:p>
        </w:tc>
      </w:tr>
      <w:tr w:rsidR="00B638CC" w:rsidTr="00B638CC">
        <w:trPr>
          <w:tblCellSpacing w:w="15" w:type="dxa"/>
        </w:trPr>
        <w:tc>
          <w:tcPr>
            <w:tcW w:w="2400" w:type="dxa"/>
            <w:tcMar>
              <w:top w:w="15" w:type="dxa"/>
              <w:left w:w="15" w:type="dxa"/>
              <w:bottom w:w="15" w:type="dxa"/>
              <w:right w:w="15" w:type="dxa"/>
            </w:tcMar>
            <w:vAlign w:val="center"/>
            <w:hideMark/>
          </w:tcPr>
          <w:p w:rsidR="00B638CC" w:rsidRDefault="00B638CC">
            <w:pPr>
              <w:ind w:left="-567" w:firstLine="567"/>
              <w:jc w:val="both"/>
            </w:pPr>
            <w:r>
              <w:t>Главный</w:t>
            </w:r>
          </w:p>
        </w:tc>
        <w:tc>
          <w:tcPr>
            <w:tcW w:w="2265" w:type="dxa"/>
            <w:tcMar>
              <w:top w:w="15" w:type="dxa"/>
              <w:left w:w="15" w:type="dxa"/>
              <w:bottom w:w="15" w:type="dxa"/>
              <w:right w:w="15" w:type="dxa"/>
            </w:tcMar>
            <w:vAlign w:val="center"/>
            <w:hideMark/>
          </w:tcPr>
          <w:p w:rsidR="00B638CC" w:rsidRDefault="00B638CC">
            <w:pPr>
              <w:ind w:left="-567"/>
              <w:jc w:val="both"/>
            </w:pPr>
            <w:r>
              <w:t>____</w:t>
            </w:r>
          </w:p>
        </w:tc>
        <w:tc>
          <w:tcPr>
            <w:tcW w:w="3075" w:type="dxa"/>
            <w:tcMar>
              <w:top w:w="15" w:type="dxa"/>
              <w:left w:w="15" w:type="dxa"/>
              <w:bottom w:w="15" w:type="dxa"/>
              <w:right w:w="15" w:type="dxa"/>
            </w:tcMar>
            <w:vAlign w:val="center"/>
            <w:hideMark/>
          </w:tcPr>
          <w:p w:rsidR="00B638CC" w:rsidRDefault="001F2DF6">
            <w:pPr>
              <w:jc w:val="both"/>
              <w:rPr>
                <w:u w:val="single"/>
              </w:rPr>
            </w:pPr>
            <w:r>
              <w:rPr>
                <w:u w:val="single"/>
              </w:rPr>
              <w:t>Быкова В.А.</w:t>
            </w:r>
            <w:bookmarkStart w:id="0" w:name="_GoBack"/>
            <w:bookmarkEnd w:id="0"/>
          </w:p>
        </w:tc>
      </w:tr>
      <w:tr w:rsidR="00B638CC" w:rsidTr="00B638CC">
        <w:trPr>
          <w:tblCellSpacing w:w="15" w:type="dxa"/>
        </w:trPr>
        <w:tc>
          <w:tcPr>
            <w:tcW w:w="2400" w:type="dxa"/>
            <w:tcMar>
              <w:top w:w="15" w:type="dxa"/>
              <w:left w:w="15" w:type="dxa"/>
              <w:bottom w:w="15" w:type="dxa"/>
              <w:right w:w="15" w:type="dxa"/>
            </w:tcMar>
            <w:vAlign w:val="center"/>
            <w:hideMark/>
          </w:tcPr>
          <w:p w:rsidR="00B638CC" w:rsidRDefault="00B638CC">
            <w:pPr>
              <w:ind w:left="-567" w:firstLine="567"/>
              <w:jc w:val="both"/>
            </w:pPr>
            <w:r>
              <w:t>бухгалтер</w:t>
            </w:r>
          </w:p>
        </w:tc>
        <w:tc>
          <w:tcPr>
            <w:tcW w:w="2265" w:type="dxa"/>
            <w:tcMar>
              <w:top w:w="15" w:type="dxa"/>
              <w:left w:w="15" w:type="dxa"/>
              <w:bottom w:w="15" w:type="dxa"/>
              <w:right w:w="15" w:type="dxa"/>
            </w:tcMar>
            <w:vAlign w:val="center"/>
            <w:hideMark/>
          </w:tcPr>
          <w:p w:rsidR="00B638CC" w:rsidRDefault="00B638CC"/>
        </w:tc>
        <w:tc>
          <w:tcPr>
            <w:tcW w:w="3075" w:type="dxa"/>
            <w:tcMar>
              <w:top w:w="15" w:type="dxa"/>
              <w:left w:w="15" w:type="dxa"/>
              <w:bottom w:w="15" w:type="dxa"/>
              <w:right w:w="15" w:type="dxa"/>
            </w:tcMar>
            <w:vAlign w:val="center"/>
            <w:hideMark/>
          </w:tcPr>
          <w:p w:rsidR="00B638CC" w:rsidRDefault="00B638CC">
            <w:pPr>
              <w:rPr>
                <w:sz w:val="20"/>
                <w:szCs w:val="20"/>
              </w:rPr>
            </w:pPr>
          </w:p>
        </w:tc>
      </w:tr>
      <w:tr w:rsidR="00B638CC" w:rsidTr="00B638CC">
        <w:trPr>
          <w:tblCellSpacing w:w="15" w:type="dxa"/>
        </w:trPr>
        <w:tc>
          <w:tcPr>
            <w:tcW w:w="0" w:type="auto"/>
            <w:gridSpan w:val="3"/>
            <w:tcMar>
              <w:top w:w="15" w:type="dxa"/>
              <w:left w:w="15" w:type="dxa"/>
              <w:bottom w:w="15" w:type="dxa"/>
              <w:right w:w="15" w:type="dxa"/>
            </w:tcMar>
            <w:vAlign w:val="center"/>
            <w:hideMark/>
          </w:tcPr>
          <w:p w:rsidR="00B638CC" w:rsidRDefault="00B638CC">
            <w:pPr>
              <w:rPr>
                <w:sz w:val="20"/>
                <w:szCs w:val="20"/>
              </w:rPr>
            </w:pPr>
          </w:p>
        </w:tc>
      </w:tr>
      <w:tr w:rsidR="00B638CC" w:rsidTr="00B638CC">
        <w:trPr>
          <w:tblCellSpacing w:w="15" w:type="dxa"/>
        </w:trPr>
        <w:tc>
          <w:tcPr>
            <w:tcW w:w="0" w:type="auto"/>
            <w:gridSpan w:val="3"/>
            <w:tcMar>
              <w:top w:w="15" w:type="dxa"/>
              <w:left w:w="15" w:type="dxa"/>
              <w:bottom w:w="15" w:type="dxa"/>
              <w:right w:w="15" w:type="dxa"/>
            </w:tcMar>
            <w:vAlign w:val="center"/>
            <w:hideMark/>
          </w:tcPr>
          <w:p w:rsidR="00B638CC" w:rsidRDefault="00B638CC">
            <w:pPr>
              <w:rPr>
                <w:sz w:val="20"/>
                <w:szCs w:val="20"/>
              </w:rPr>
            </w:pPr>
          </w:p>
        </w:tc>
      </w:tr>
    </w:tbl>
    <w:p w:rsidR="00B638CC" w:rsidRDefault="00B638CC" w:rsidP="00B638CC">
      <w:pPr>
        <w:pBdr>
          <w:top w:val="single" w:sz="4" w:space="1" w:color="auto"/>
          <w:left w:val="single" w:sz="4" w:space="4" w:color="auto"/>
          <w:bottom w:val="single" w:sz="4" w:space="1" w:color="auto"/>
          <w:right w:val="single" w:sz="4" w:space="4" w:color="auto"/>
        </w:pBdr>
        <w:rPr>
          <w:vanish/>
        </w:rPr>
      </w:pPr>
    </w:p>
    <w:p w:rsidR="00C112AE" w:rsidRDefault="00C112AE"/>
    <w:sectPr w:rsidR="00C11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CC"/>
    <w:rsid w:val="001F2DF6"/>
    <w:rsid w:val="00446196"/>
    <w:rsid w:val="00685045"/>
    <w:rsid w:val="006E2511"/>
    <w:rsid w:val="007C7B43"/>
    <w:rsid w:val="008C2522"/>
    <w:rsid w:val="00B638CC"/>
    <w:rsid w:val="00B75183"/>
    <w:rsid w:val="00C1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A32C"/>
  <w15:chartTrackingRefBased/>
  <w15:docId w15:val="{18587040-4986-4573-B0F3-B4E88588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8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User</cp:lastModifiedBy>
  <cp:revision>9</cp:revision>
  <dcterms:created xsi:type="dcterms:W3CDTF">2021-06-03T08:11:00Z</dcterms:created>
  <dcterms:modified xsi:type="dcterms:W3CDTF">2021-06-03T14:25:00Z</dcterms:modified>
</cp:coreProperties>
</file>